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21CF0" w14:textId="77777777" w:rsidR="00231548" w:rsidRPr="000E64B2" w:rsidRDefault="00B85777" w:rsidP="000E64B2">
      <w:pPr>
        <w:pStyle w:val="Ttulo5"/>
        <w:numPr>
          <w:ilvl w:val="0"/>
          <w:numId w:val="0"/>
        </w:numPr>
        <w:tabs>
          <w:tab w:val="left" w:pos="708"/>
        </w:tabs>
        <w:spacing w:line="240" w:lineRule="auto"/>
        <w:jc w:val="both"/>
        <w:rPr>
          <w:rFonts w:cs="Arial"/>
          <w:bCs/>
          <w:sz w:val="21"/>
          <w:szCs w:val="21"/>
          <w:lang w:eastAsia="es-MX"/>
        </w:rPr>
      </w:pPr>
      <w:bookmarkStart w:id="0" w:name="_GoBack"/>
      <w:bookmarkEnd w:id="0"/>
      <w:r w:rsidRPr="000E64B2">
        <w:rPr>
          <w:rFonts w:cs="Arial"/>
          <w:sz w:val="21"/>
          <w:szCs w:val="21"/>
        </w:rPr>
        <w:t xml:space="preserve">EL H. </w:t>
      </w:r>
      <w:r w:rsidR="00231548" w:rsidRPr="000E64B2">
        <w:rPr>
          <w:rFonts w:cs="Arial"/>
          <w:sz w:val="21"/>
          <w:szCs w:val="21"/>
        </w:rPr>
        <w:t xml:space="preserve">CONGRESO DEL ESTADO DE YUCATÁN, </w:t>
      </w:r>
      <w:r w:rsidR="00231548" w:rsidRPr="000E64B2">
        <w:rPr>
          <w:rFonts w:cs="Arial"/>
          <w:sz w:val="21"/>
          <w:szCs w:val="21"/>
        </w:rPr>
        <w:t xml:space="preserve">CON FUNDAMENTO EN LOS ARTÍCULOS 30, FRACCIÓN </w:t>
      </w:r>
      <w:r w:rsidR="00231548" w:rsidRPr="000E64B2">
        <w:rPr>
          <w:rFonts w:cs="Arial"/>
          <w:sz w:val="21"/>
          <w:szCs w:val="21"/>
          <w:lang w:val="es-MX"/>
        </w:rPr>
        <w:t>XXXII,</w:t>
      </w:r>
      <w:r w:rsidR="00231548" w:rsidRPr="000E64B2">
        <w:rPr>
          <w:rFonts w:cs="Arial"/>
          <w:b w:val="0"/>
          <w:sz w:val="21"/>
          <w:szCs w:val="21"/>
          <w:lang w:val="es-MX"/>
        </w:rPr>
        <w:t xml:space="preserve"> </w:t>
      </w:r>
      <w:r w:rsidR="00231548" w:rsidRPr="000E64B2">
        <w:rPr>
          <w:rFonts w:cs="Arial"/>
          <w:sz w:val="21"/>
          <w:szCs w:val="21"/>
        </w:rPr>
        <w:t>75, PÁRRAFOS QUINTO Y SÉPTIMO, DE LA CONSTITUCIÓN POLÍTICA; 17 Y 18 DE LA LEY DE TRANSPARENCIA Y ACCESO A LA INFORMACIÓN PÚBLICA, AMBOS ORDENAMIENTOS DEL ESTADO DE YUCATÁN</w:t>
      </w:r>
      <w:r w:rsidR="00231548" w:rsidRPr="000E64B2">
        <w:rPr>
          <w:rFonts w:cs="Arial"/>
          <w:bCs/>
          <w:sz w:val="21"/>
          <w:szCs w:val="21"/>
          <w:lang w:eastAsia="es-MX"/>
        </w:rPr>
        <w:t>,</w:t>
      </w:r>
    </w:p>
    <w:p w14:paraId="462CC8BA" w14:textId="77777777" w:rsidR="00231548" w:rsidRPr="000E64B2" w:rsidRDefault="00231548" w:rsidP="000E64B2">
      <w:pPr>
        <w:spacing w:after="0" w:line="240" w:lineRule="auto"/>
        <w:jc w:val="center"/>
        <w:rPr>
          <w:rFonts w:ascii="Arial" w:hAnsi="Arial" w:cs="Arial"/>
          <w:b/>
          <w:sz w:val="21"/>
          <w:szCs w:val="21"/>
        </w:rPr>
      </w:pPr>
    </w:p>
    <w:p w14:paraId="3F1D617C" w14:textId="77777777" w:rsidR="00231548" w:rsidRPr="000E64B2" w:rsidRDefault="00231548" w:rsidP="000E64B2">
      <w:pPr>
        <w:spacing w:after="0" w:line="240" w:lineRule="auto"/>
        <w:jc w:val="center"/>
        <w:rPr>
          <w:rFonts w:ascii="Arial" w:hAnsi="Arial" w:cs="Arial"/>
          <w:b/>
          <w:sz w:val="21"/>
          <w:szCs w:val="21"/>
        </w:rPr>
      </w:pPr>
      <w:r w:rsidRPr="000E64B2">
        <w:rPr>
          <w:rFonts w:ascii="Arial" w:hAnsi="Arial" w:cs="Arial"/>
          <w:b/>
          <w:sz w:val="21"/>
          <w:szCs w:val="21"/>
        </w:rPr>
        <w:t>C O N V O C A:</w:t>
      </w:r>
    </w:p>
    <w:p w14:paraId="6531B626" w14:textId="77777777" w:rsidR="00231548" w:rsidRPr="000E64B2" w:rsidRDefault="00231548" w:rsidP="000E64B2">
      <w:pPr>
        <w:pStyle w:val="Textoindependiente3"/>
        <w:spacing w:after="0" w:line="240" w:lineRule="auto"/>
        <w:ind w:firstLine="709"/>
        <w:rPr>
          <w:rFonts w:ascii="Arial" w:hAnsi="Arial" w:cs="Arial"/>
          <w:b/>
          <w:sz w:val="21"/>
          <w:szCs w:val="21"/>
        </w:rPr>
      </w:pPr>
    </w:p>
    <w:p w14:paraId="3F25C36B" w14:textId="77777777" w:rsidR="00231548" w:rsidRPr="000E64B2" w:rsidRDefault="00231548" w:rsidP="000E64B2">
      <w:pPr>
        <w:pStyle w:val="Textoindependiente3"/>
        <w:spacing w:after="0" w:line="240" w:lineRule="auto"/>
        <w:jc w:val="both"/>
        <w:rPr>
          <w:rFonts w:ascii="Arial" w:hAnsi="Arial" w:cs="Arial"/>
          <w:sz w:val="21"/>
          <w:szCs w:val="21"/>
        </w:rPr>
      </w:pPr>
      <w:r w:rsidRPr="000E64B2">
        <w:rPr>
          <w:rFonts w:ascii="Arial" w:hAnsi="Arial" w:cs="Arial"/>
          <w:sz w:val="21"/>
          <w:szCs w:val="21"/>
        </w:rPr>
        <w:t>A investigadores, académicos, organizaciones de la sociedad civil, especialistas en las materias de acceso a la información, transparencia, datos personales, fiscalización y rendición de cuentas; así como a la ciudadanía en general; para que, propongan personas candidatas para ocupar un cargo de Comisionada o Comisionado del Instituto Estatal de Transparencia, Acceso a la Información Pública y Protección de Datos Personales, por un periodo de siete años, el cual entrará en funciones el día que señale el decreto respectivo, bajo las siguientes,</w:t>
      </w:r>
    </w:p>
    <w:p w14:paraId="26C6C421" w14:textId="77777777" w:rsidR="00231548" w:rsidRPr="000E64B2" w:rsidRDefault="00231548" w:rsidP="000E64B2">
      <w:pPr>
        <w:pStyle w:val="Textoindependiente3"/>
        <w:spacing w:after="0" w:line="240" w:lineRule="auto"/>
        <w:jc w:val="both"/>
        <w:rPr>
          <w:rFonts w:ascii="Arial" w:hAnsi="Arial" w:cs="Arial"/>
          <w:sz w:val="21"/>
          <w:szCs w:val="21"/>
        </w:rPr>
      </w:pPr>
    </w:p>
    <w:p w14:paraId="325EDAD0" w14:textId="77777777" w:rsidR="00231548" w:rsidRPr="000E64B2" w:rsidRDefault="00231548" w:rsidP="000E64B2">
      <w:pPr>
        <w:pStyle w:val="Ttulo1"/>
        <w:tabs>
          <w:tab w:val="left" w:pos="3686"/>
        </w:tabs>
        <w:spacing w:before="0" w:line="240" w:lineRule="auto"/>
        <w:jc w:val="center"/>
        <w:rPr>
          <w:rFonts w:ascii="Arial" w:hAnsi="Arial" w:cs="Arial"/>
          <w:b/>
          <w:color w:val="auto"/>
          <w:sz w:val="21"/>
          <w:szCs w:val="21"/>
        </w:rPr>
      </w:pPr>
      <w:r w:rsidRPr="000E64B2">
        <w:rPr>
          <w:rFonts w:ascii="Arial" w:hAnsi="Arial" w:cs="Arial"/>
          <w:b/>
          <w:color w:val="auto"/>
          <w:sz w:val="21"/>
          <w:szCs w:val="21"/>
        </w:rPr>
        <w:t xml:space="preserve">B A S E S </w:t>
      </w:r>
    </w:p>
    <w:p w14:paraId="7BFD3992" w14:textId="77777777" w:rsidR="00231548" w:rsidRPr="000E64B2" w:rsidRDefault="00231548" w:rsidP="000E64B2">
      <w:pPr>
        <w:spacing w:after="0" w:line="240" w:lineRule="auto"/>
        <w:rPr>
          <w:rFonts w:ascii="Arial" w:hAnsi="Arial" w:cs="Arial"/>
          <w:sz w:val="21"/>
          <w:szCs w:val="21"/>
          <w:lang w:eastAsia="es-ES"/>
        </w:rPr>
      </w:pPr>
    </w:p>
    <w:p w14:paraId="3C969857"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PRIMERA. ETAPAS DEL PROCEDIMIENTO:</w:t>
      </w:r>
      <w:r w:rsidRPr="000E64B2">
        <w:rPr>
          <w:rFonts w:ascii="Arial" w:hAnsi="Arial" w:cs="Arial"/>
          <w:sz w:val="21"/>
          <w:szCs w:val="21"/>
        </w:rPr>
        <w:t xml:space="preserve"> Se determinan las etapas del procedimiento para designar a una Comisionada o Comisionado del Instituto Estatal de Transparencia, Acceso a la Información Pública y Protección de Datos Personales, las cuales se llevarán a cabo conforme el calendario siguiente:</w:t>
      </w:r>
    </w:p>
    <w:p w14:paraId="785F16A5" w14:textId="77777777" w:rsidR="00231548" w:rsidRPr="000E64B2" w:rsidRDefault="00231548" w:rsidP="000E64B2">
      <w:pPr>
        <w:spacing w:after="0" w:line="240" w:lineRule="auto"/>
        <w:ind w:firstLine="709"/>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329"/>
        <w:gridCol w:w="4429"/>
      </w:tblGrid>
      <w:tr w:rsidR="00231548" w:rsidRPr="000E64B2" w14:paraId="3237CA88" w14:textId="77777777" w:rsidTr="00242769">
        <w:tc>
          <w:tcPr>
            <w:tcW w:w="905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72F4BE5C" w14:textId="77777777" w:rsidR="00231548" w:rsidRPr="000E64B2" w:rsidRDefault="00231548" w:rsidP="000E64B2">
            <w:pPr>
              <w:spacing w:after="0" w:line="240" w:lineRule="auto"/>
              <w:rPr>
                <w:rFonts w:ascii="Arial" w:hAnsi="Arial" w:cs="Arial"/>
                <w:b/>
                <w:sz w:val="21"/>
                <w:szCs w:val="21"/>
              </w:rPr>
            </w:pPr>
            <w:r w:rsidRPr="000E64B2">
              <w:rPr>
                <w:rFonts w:ascii="Arial" w:hAnsi="Arial" w:cs="Arial"/>
                <w:b/>
                <w:sz w:val="21"/>
                <w:szCs w:val="21"/>
              </w:rPr>
              <w:t xml:space="preserve">                                                ETAPA                                                           PLAZO</w:t>
            </w:r>
          </w:p>
        </w:tc>
      </w:tr>
      <w:tr w:rsidR="00231548" w:rsidRPr="000E64B2" w14:paraId="2C8166EA" w14:textId="77777777" w:rsidTr="00242769">
        <w:tc>
          <w:tcPr>
            <w:tcW w:w="1101" w:type="dxa"/>
            <w:tcBorders>
              <w:top w:val="single" w:sz="4" w:space="0" w:color="auto"/>
              <w:left w:val="single" w:sz="4" w:space="0" w:color="auto"/>
              <w:bottom w:val="single" w:sz="4" w:space="0" w:color="auto"/>
              <w:right w:val="single" w:sz="4" w:space="0" w:color="auto"/>
            </w:tcBorders>
          </w:tcPr>
          <w:p w14:paraId="216187AB" w14:textId="77777777" w:rsidR="00231548" w:rsidRPr="000E64B2" w:rsidRDefault="00231548" w:rsidP="000E64B2">
            <w:pPr>
              <w:spacing w:after="0" w:line="240" w:lineRule="auto"/>
              <w:jc w:val="center"/>
              <w:rPr>
                <w:rFonts w:ascii="Arial" w:hAnsi="Arial" w:cs="Arial"/>
                <w:sz w:val="21"/>
                <w:szCs w:val="21"/>
              </w:rPr>
            </w:pPr>
          </w:p>
          <w:p w14:paraId="359E70CE" w14:textId="77777777" w:rsidR="00231548" w:rsidRPr="000E64B2" w:rsidRDefault="00231548" w:rsidP="000E64B2">
            <w:pPr>
              <w:spacing w:after="0" w:line="240" w:lineRule="auto"/>
              <w:jc w:val="center"/>
              <w:rPr>
                <w:rFonts w:ascii="Arial" w:hAnsi="Arial" w:cs="Arial"/>
                <w:b/>
                <w:sz w:val="21"/>
                <w:szCs w:val="21"/>
              </w:rPr>
            </w:pPr>
            <w:r w:rsidRPr="000E64B2">
              <w:rPr>
                <w:rFonts w:ascii="Arial" w:hAnsi="Arial" w:cs="Arial"/>
                <w:b/>
                <w:sz w:val="21"/>
                <w:szCs w:val="21"/>
              </w:rPr>
              <w:t>1.</w:t>
            </w:r>
          </w:p>
        </w:tc>
        <w:tc>
          <w:tcPr>
            <w:tcW w:w="3402" w:type="dxa"/>
            <w:tcBorders>
              <w:top w:val="single" w:sz="4" w:space="0" w:color="auto"/>
              <w:left w:val="single" w:sz="4" w:space="0" w:color="auto"/>
              <w:bottom w:val="single" w:sz="4" w:space="0" w:color="auto"/>
              <w:right w:val="single" w:sz="4" w:space="0" w:color="auto"/>
            </w:tcBorders>
          </w:tcPr>
          <w:p w14:paraId="1A5A65D5" w14:textId="77777777" w:rsidR="00231548" w:rsidRPr="000E64B2" w:rsidRDefault="00231548" w:rsidP="000E64B2">
            <w:pPr>
              <w:spacing w:after="0" w:line="240" w:lineRule="auto"/>
              <w:jc w:val="center"/>
              <w:rPr>
                <w:rFonts w:ascii="Arial" w:hAnsi="Arial" w:cs="Arial"/>
                <w:sz w:val="21"/>
                <w:szCs w:val="21"/>
              </w:rPr>
            </w:pPr>
          </w:p>
          <w:p w14:paraId="19014B70" w14:textId="77777777" w:rsidR="00231548" w:rsidRPr="000E64B2" w:rsidRDefault="00231548" w:rsidP="000E64B2">
            <w:pPr>
              <w:spacing w:after="0" w:line="240" w:lineRule="auto"/>
              <w:jc w:val="center"/>
              <w:rPr>
                <w:rFonts w:ascii="Arial" w:hAnsi="Arial" w:cs="Arial"/>
                <w:sz w:val="21"/>
                <w:szCs w:val="21"/>
              </w:rPr>
            </w:pPr>
            <w:r w:rsidRPr="000E64B2">
              <w:rPr>
                <w:rFonts w:ascii="Arial" w:hAnsi="Arial" w:cs="Arial"/>
                <w:sz w:val="21"/>
                <w:szCs w:val="21"/>
              </w:rPr>
              <w:t>Registro de propuestas</w:t>
            </w:r>
          </w:p>
        </w:tc>
        <w:tc>
          <w:tcPr>
            <w:tcW w:w="4551" w:type="dxa"/>
            <w:tcBorders>
              <w:top w:val="single" w:sz="4" w:space="0" w:color="auto"/>
              <w:left w:val="single" w:sz="4" w:space="0" w:color="auto"/>
              <w:bottom w:val="single" w:sz="4" w:space="0" w:color="auto"/>
              <w:right w:val="single" w:sz="4" w:space="0" w:color="auto"/>
            </w:tcBorders>
          </w:tcPr>
          <w:p w14:paraId="61B7BDDC"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sz w:val="21"/>
                <w:szCs w:val="21"/>
              </w:rPr>
              <w:t>10 días hábiles contados a partir del día siguiente de la publicación de esta convocatoria.</w:t>
            </w:r>
          </w:p>
          <w:p w14:paraId="60FB8746" w14:textId="77777777" w:rsidR="00231548" w:rsidRPr="000E64B2" w:rsidRDefault="00231548" w:rsidP="000E64B2">
            <w:pPr>
              <w:spacing w:after="0" w:line="240" w:lineRule="auto"/>
              <w:jc w:val="both"/>
              <w:rPr>
                <w:rFonts w:ascii="Arial" w:hAnsi="Arial" w:cs="Arial"/>
                <w:sz w:val="21"/>
                <w:szCs w:val="21"/>
              </w:rPr>
            </w:pPr>
          </w:p>
        </w:tc>
      </w:tr>
      <w:tr w:rsidR="00231548" w:rsidRPr="000E64B2" w14:paraId="6E1C95E4" w14:textId="77777777" w:rsidTr="00242769">
        <w:tc>
          <w:tcPr>
            <w:tcW w:w="1101" w:type="dxa"/>
            <w:tcBorders>
              <w:top w:val="single" w:sz="4" w:space="0" w:color="auto"/>
              <w:left w:val="single" w:sz="4" w:space="0" w:color="auto"/>
              <w:bottom w:val="single" w:sz="4" w:space="0" w:color="auto"/>
              <w:right w:val="single" w:sz="4" w:space="0" w:color="auto"/>
            </w:tcBorders>
          </w:tcPr>
          <w:p w14:paraId="7B55FAB7" w14:textId="77777777" w:rsidR="00231548" w:rsidRPr="000E64B2" w:rsidRDefault="00231548" w:rsidP="000E64B2">
            <w:pPr>
              <w:spacing w:after="0" w:line="240" w:lineRule="auto"/>
              <w:jc w:val="center"/>
              <w:rPr>
                <w:rFonts w:ascii="Arial" w:hAnsi="Arial" w:cs="Arial"/>
                <w:sz w:val="21"/>
                <w:szCs w:val="21"/>
              </w:rPr>
            </w:pPr>
          </w:p>
          <w:p w14:paraId="2C804B46" w14:textId="77777777" w:rsidR="00231548" w:rsidRPr="000E64B2" w:rsidRDefault="00231548" w:rsidP="000E64B2">
            <w:pPr>
              <w:spacing w:after="0" w:line="240" w:lineRule="auto"/>
              <w:jc w:val="center"/>
              <w:rPr>
                <w:rFonts w:ascii="Arial" w:hAnsi="Arial" w:cs="Arial"/>
                <w:b/>
                <w:sz w:val="21"/>
                <w:szCs w:val="21"/>
              </w:rPr>
            </w:pPr>
          </w:p>
          <w:p w14:paraId="50D47B98" w14:textId="77777777" w:rsidR="00231548" w:rsidRPr="000E64B2" w:rsidRDefault="00231548" w:rsidP="000E64B2">
            <w:pPr>
              <w:spacing w:after="0" w:line="240" w:lineRule="auto"/>
              <w:jc w:val="center"/>
              <w:rPr>
                <w:rFonts w:ascii="Arial" w:hAnsi="Arial" w:cs="Arial"/>
                <w:b/>
                <w:sz w:val="21"/>
                <w:szCs w:val="21"/>
              </w:rPr>
            </w:pPr>
            <w:r w:rsidRPr="000E64B2">
              <w:rPr>
                <w:rFonts w:ascii="Arial" w:hAnsi="Arial" w:cs="Arial"/>
                <w:b/>
                <w:sz w:val="21"/>
                <w:szCs w:val="21"/>
              </w:rPr>
              <w:t>2.</w:t>
            </w:r>
          </w:p>
        </w:tc>
        <w:tc>
          <w:tcPr>
            <w:tcW w:w="3402" w:type="dxa"/>
            <w:tcBorders>
              <w:top w:val="single" w:sz="4" w:space="0" w:color="auto"/>
              <w:left w:val="single" w:sz="4" w:space="0" w:color="auto"/>
              <w:bottom w:val="single" w:sz="4" w:space="0" w:color="auto"/>
              <w:right w:val="single" w:sz="4" w:space="0" w:color="auto"/>
            </w:tcBorders>
          </w:tcPr>
          <w:p w14:paraId="029654C8" w14:textId="77777777" w:rsidR="00231548" w:rsidRPr="000E64B2" w:rsidRDefault="00231548" w:rsidP="000E64B2">
            <w:pPr>
              <w:spacing w:after="0" w:line="240" w:lineRule="auto"/>
              <w:jc w:val="center"/>
              <w:rPr>
                <w:rFonts w:ascii="Arial" w:hAnsi="Arial" w:cs="Arial"/>
                <w:sz w:val="21"/>
                <w:szCs w:val="21"/>
              </w:rPr>
            </w:pPr>
          </w:p>
          <w:p w14:paraId="5C3F38F9" w14:textId="77777777" w:rsidR="00231548" w:rsidRPr="000E64B2" w:rsidRDefault="00231548" w:rsidP="000E64B2">
            <w:pPr>
              <w:spacing w:after="0" w:line="240" w:lineRule="auto"/>
              <w:jc w:val="center"/>
              <w:rPr>
                <w:rFonts w:ascii="Arial" w:hAnsi="Arial" w:cs="Arial"/>
                <w:sz w:val="21"/>
                <w:szCs w:val="21"/>
              </w:rPr>
            </w:pPr>
            <w:r w:rsidRPr="000E64B2">
              <w:rPr>
                <w:rFonts w:ascii="Arial" w:hAnsi="Arial" w:cs="Arial"/>
                <w:sz w:val="21"/>
                <w:szCs w:val="21"/>
              </w:rPr>
              <w:t>Revisión para determinar a los aspirantes que acrediten que cumplieron los requisitos de ley</w:t>
            </w:r>
          </w:p>
          <w:p w14:paraId="00798AC5" w14:textId="77777777" w:rsidR="00231548" w:rsidRPr="000E64B2" w:rsidRDefault="00231548" w:rsidP="000E64B2">
            <w:pPr>
              <w:spacing w:after="0" w:line="240" w:lineRule="auto"/>
              <w:jc w:val="center"/>
              <w:rPr>
                <w:rFonts w:ascii="Arial" w:hAnsi="Arial" w:cs="Arial"/>
                <w:sz w:val="21"/>
                <w:szCs w:val="21"/>
              </w:rPr>
            </w:pPr>
          </w:p>
        </w:tc>
        <w:tc>
          <w:tcPr>
            <w:tcW w:w="4551" w:type="dxa"/>
            <w:tcBorders>
              <w:top w:val="single" w:sz="4" w:space="0" w:color="auto"/>
              <w:left w:val="single" w:sz="4" w:space="0" w:color="auto"/>
              <w:bottom w:val="single" w:sz="4" w:space="0" w:color="auto"/>
              <w:right w:val="single" w:sz="4" w:space="0" w:color="auto"/>
            </w:tcBorders>
          </w:tcPr>
          <w:p w14:paraId="51CD57AB"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sz w:val="21"/>
                <w:szCs w:val="21"/>
              </w:rPr>
              <w:t>4 días hábiles contados a partir del día siguiente del vencimiento del plazo otorgado para el registro de propuestas.</w:t>
            </w:r>
          </w:p>
          <w:p w14:paraId="4DA92C7D" w14:textId="77777777" w:rsidR="00231548" w:rsidRPr="000E64B2" w:rsidRDefault="00231548" w:rsidP="000E64B2">
            <w:pPr>
              <w:spacing w:after="0" w:line="240" w:lineRule="auto"/>
              <w:jc w:val="both"/>
              <w:rPr>
                <w:rFonts w:ascii="Arial" w:hAnsi="Arial" w:cs="Arial"/>
                <w:sz w:val="21"/>
                <w:szCs w:val="21"/>
              </w:rPr>
            </w:pPr>
          </w:p>
        </w:tc>
      </w:tr>
      <w:tr w:rsidR="00231548" w:rsidRPr="000E64B2" w14:paraId="6E4FC523" w14:textId="77777777" w:rsidTr="00242769">
        <w:tc>
          <w:tcPr>
            <w:tcW w:w="1101" w:type="dxa"/>
            <w:tcBorders>
              <w:top w:val="single" w:sz="4" w:space="0" w:color="auto"/>
              <w:left w:val="single" w:sz="4" w:space="0" w:color="auto"/>
              <w:bottom w:val="single" w:sz="4" w:space="0" w:color="auto"/>
              <w:right w:val="single" w:sz="4" w:space="0" w:color="auto"/>
            </w:tcBorders>
          </w:tcPr>
          <w:p w14:paraId="59AF4DE7" w14:textId="77777777" w:rsidR="00231548" w:rsidRPr="000E64B2" w:rsidRDefault="00231548" w:rsidP="000E64B2">
            <w:pPr>
              <w:spacing w:after="0" w:line="240" w:lineRule="auto"/>
              <w:jc w:val="center"/>
              <w:rPr>
                <w:rFonts w:ascii="Arial" w:hAnsi="Arial" w:cs="Arial"/>
                <w:sz w:val="21"/>
                <w:szCs w:val="21"/>
              </w:rPr>
            </w:pPr>
          </w:p>
          <w:p w14:paraId="354C7D59" w14:textId="77777777" w:rsidR="00231548" w:rsidRPr="000E64B2" w:rsidRDefault="00231548" w:rsidP="000E64B2">
            <w:pPr>
              <w:spacing w:after="0" w:line="240" w:lineRule="auto"/>
              <w:jc w:val="center"/>
              <w:rPr>
                <w:rFonts w:ascii="Arial" w:hAnsi="Arial" w:cs="Arial"/>
                <w:b/>
                <w:sz w:val="21"/>
                <w:szCs w:val="21"/>
              </w:rPr>
            </w:pPr>
            <w:r w:rsidRPr="000E64B2">
              <w:rPr>
                <w:rFonts w:ascii="Arial" w:hAnsi="Arial" w:cs="Arial"/>
                <w:b/>
                <w:sz w:val="21"/>
                <w:szCs w:val="21"/>
              </w:rPr>
              <w:t>3.</w:t>
            </w:r>
          </w:p>
        </w:tc>
        <w:tc>
          <w:tcPr>
            <w:tcW w:w="3402" w:type="dxa"/>
            <w:tcBorders>
              <w:top w:val="single" w:sz="4" w:space="0" w:color="auto"/>
              <w:left w:val="single" w:sz="4" w:space="0" w:color="auto"/>
              <w:bottom w:val="single" w:sz="4" w:space="0" w:color="auto"/>
              <w:right w:val="single" w:sz="4" w:space="0" w:color="auto"/>
            </w:tcBorders>
          </w:tcPr>
          <w:p w14:paraId="52717E6C" w14:textId="77777777" w:rsidR="00231548" w:rsidRPr="000E64B2" w:rsidRDefault="00231548" w:rsidP="000E64B2">
            <w:pPr>
              <w:spacing w:after="0" w:line="240" w:lineRule="auto"/>
              <w:jc w:val="center"/>
              <w:rPr>
                <w:rFonts w:ascii="Arial" w:hAnsi="Arial" w:cs="Arial"/>
                <w:sz w:val="21"/>
                <w:szCs w:val="21"/>
              </w:rPr>
            </w:pPr>
          </w:p>
          <w:p w14:paraId="670BCCD3" w14:textId="77777777" w:rsidR="00231548" w:rsidRPr="000E64B2" w:rsidRDefault="00231548" w:rsidP="000E64B2">
            <w:pPr>
              <w:spacing w:after="0" w:line="240" w:lineRule="auto"/>
              <w:jc w:val="center"/>
              <w:rPr>
                <w:rFonts w:ascii="Arial" w:hAnsi="Arial" w:cs="Arial"/>
                <w:sz w:val="21"/>
                <w:szCs w:val="21"/>
              </w:rPr>
            </w:pPr>
            <w:r w:rsidRPr="000E64B2">
              <w:rPr>
                <w:rFonts w:ascii="Arial" w:hAnsi="Arial" w:cs="Arial"/>
                <w:sz w:val="21"/>
                <w:szCs w:val="21"/>
              </w:rPr>
              <w:t>Desarrollo del proceso, comparecencias y emisión del acuerdo de terna</w:t>
            </w:r>
          </w:p>
          <w:p w14:paraId="4ABDA174" w14:textId="77777777" w:rsidR="00231548" w:rsidRPr="000E64B2" w:rsidRDefault="00231548" w:rsidP="000E64B2">
            <w:pPr>
              <w:spacing w:after="0" w:line="240" w:lineRule="auto"/>
              <w:jc w:val="center"/>
              <w:rPr>
                <w:rFonts w:ascii="Arial" w:hAnsi="Arial" w:cs="Arial"/>
                <w:sz w:val="21"/>
                <w:szCs w:val="21"/>
              </w:rPr>
            </w:pPr>
          </w:p>
        </w:tc>
        <w:tc>
          <w:tcPr>
            <w:tcW w:w="4551" w:type="dxa"/>
            <w:tcBorders>
              <w:top w:val="single" w:sz="4" w:space="0" w:color="auto"/>
              <w:left w:val="single" w:sz="4" w:space="0" w:color="auto"/>
              <w:bottom w:val="single" w:sz="4" w:space="0" w:color="auto"/>
              <w:right w:val="single" w:sz="4" w:space="0" w:color="auto"/>
            </w:tcBorders>
          </w:tcPr>
          <w:p w14:paraId="67E7C112"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sz w:val="21"/>
                <w:szCs w:val="21"/>
              </w:rPr>
              <w:t>3 días hábiles contados a partir del día siguiente de la conclusión del plazo otorgado para la revisión para determinar a los aspirantes que acrediten que cumplieron los requisitos de ley.</w:t>
            </w:r>
          </w:p>
          <w:p w14:paraId="40E6B8E3" w14:textId="77777777" w:rsidR="00231548" w:rsidRPr="000E64B2" w:rsidRDefault="00231548" w:rsidP="000E64B2">
            <w:pPr>
              <w:spacing w:after="0" w:line="240" w:lineRule="auto"/>
              <w:jc w:val="both"/>
              <w:rPr>
                <w:rFonts w:ascii="Arial" w:hAnsi="Arial" w:cs="Arial"/>
                <w:sz w:val="21"/>
                <w:szCs w:val="21"/>
              </w:rPr>
            </w:pPr>
          </w:p>
        </w:tc>
      </w:tr>
      <w:tr w:rsidR="00231548" w:rsidRPr="000E64B2" w14:paraId="32DBF294" w14:textId="77777777" w:rsidTr="00242769">
        <w:tc>
          <w:tcPr>
            <w:tcW w:w="1101" w:type="dxa"/>
            <w:tcBorders>
              <w:top w:val="single" w:sz="4" w:space="0" w:color="auto"/>
              <w:left w:val="single" w:sz="4" w:space="0" w:color="auto"/>
              <w:bottom w:val="single" w:sz="4" w:space="0" w:color="auto"/>
              <w:right w:val="single" w:sz="4" w:space="0" w:color="auto"/>
            </w:tcBorders>
          </w:tcPr>
          <w:p w14:paraId="054AC668" w14:textId="77777777" w:rsidR="00231548" w:rsidRPr="000E64B2" w:rsidRDefault="00231548" w:rsidP="000E64B2">
            <w:pPr>
              <w:spacing w:after="0" w:line="240" w:lineRule="auto"/>
              <w:jc w:val="center"/>
              <w:rPr>
                <w:rFonts w:ascii="Arial" w:hAnsi="Arial" w:cs="Arial"/>
                <w:sz w:val="21"/>
                <w:szCs w:val="21"/>
              </w:rPr>
            </w:pPr>
          </w:p>
          <w:p w14:paraId="20AA2C78" w14:textId="77777777" w:rsidR="00231548" w:rsidRPr="000E64B2" w:rsidRDefault="00231548" w:rsidP="000E64B2">
            <w:pPr>
              <w:spacing w:after="0" w:line="240" w:lineRule="auto"/>
              <w:jc w:val="center"/>
              <w:rPr>
                <w:rFonts w:ascii="Arial" w:hAnsi="Arial" w:cs="Arial"/>
                <w:b/>
                <w:sz w:val="21"/>
                <w:szCs w:val="21"/>
              </w:rPr>
            </w:pPr>
            <w:r w:rsidRPr="000E64B2">
              <w:rPr>
                <w:rFonts w:ascii="Arial" w:hAnsi="Arial" w:cs="Arial"/>
                <w:b/>
                <w:sz w:val="21"/>
                <w:szCs w:val="21"/>
              </w:rPr>
              <w:t>4.</w:t>
            </w:r>
          </w:p>
        </w:tc>
        <w:tc>
          <w:tcPr>
            <w:tcW w:w="3402" w:type="dxa"/>
            <w:tcBorders>
              <w:top w:val="single" w:sz="4" w:space="0" w:color="auto"/>
              <w:left w:val="single" w:sz="4" w:space="0" w:color="auto"/>
              <w:bottom w:val="single" w:sz="4" w:space="0" w:color="auto"/>
              <w:right w:val="single" w:sz="4" w:space="0" w:color="auto"/>
            </w:tcBorders>
          </w:tcPr>
          <w:p w14:paraId="3B78C346" w14:textId="77777777" w:rsidR="00231548" w:rsidRPr="000E64B2" w:rsidRDefault="00231548" w:rsidP="000E64B2">
            <w:pPr>
              <w:spacing w:after="0" w:line="240" w:lineRule="auto"/>
              <w:jc w:val="center"/>
              <w:rPr>
                <w:rFonts w:ascii="Arial" w:hAnsi="Arial" w:cs="Arial"/>
                <w:sz w:val="21"/>
                <w:szCs w:val="21"/>
              </w:rPr>
            </w:pPr>
          </w:p>
          <w:p w14:paraId="22E81971" w14:textId="77777777" w:rsidR="00231548" w:rsidRPr="000E64B2" w:rsidRDefault="00231548" w:rsidP="000E64B2">
            <w:pPr>
              <w:spacing w:after="0" w:line="240" w:lineRule="auto"/>
              <w:jc w:val="center"/>
              <w:rPr>
                <w:rFonts w:ascii="Arial" w:hAnsi="Arial" w:cs="Arial"/>
                <w:sz w:val="21"/>
                <w:szCs w:val="21"/>
              </w:rPr>
            </w:pPr>
            <w:r w:rsidRPr="000E64B2">
              <w:rPr>
                <w:rFonts w:ascii="Arial" w:hAnsi="Arial" w:cs="Arial"/>
                <w:sz w:val="21"/>
                <w:szCs w:val="21"/>
              </w:rPr>
              <w:t>Designación</w:t>
            </w:r>
          </w:p>
        </w:tc>
        <w:tc>
          <w:tcPr>
            <w:tcW w:w="4551" w:type="dxa"/>
            <w:tcBorders>
              <w:top w:val="single" w:sz="4" w:space="0" w:color="auto"/>
              <w:left w:val="single" w:sz="4" w:space="0" w:color="auto"/>
              <w:bottom w:val="single" w:sz="4" w:space="0" w:color="auto"/>
              <w:right w:val="single" w:sz="4" w:space="0" w:color="auto"/>
            </w:tcBorders>
          </w:tcPr>
          <w:p w14:paraId="3D24C2B1"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sz w:val="21"/>
                <w:szCs w:val="21"/>
              </w:rPr>
              <w:t>Se someterá a aprobación del Pleno el acuerdo de la terna, una vez aprobado se realizará el procedimiento de designación correspondiente.</w:t>
            </w:r>
          </w:p>
          <w:p w14:paraId="464DD472" w14:textId="77777777" w:rsidR="00231548" w:rsidRPr="000E64B2" w:rsidRDefault="00231548" w:rsidP="000E64B2">
            <w:pPr>
              <w:spacing w:after="0" w:line="240" w:lineRule="auto"/>
              <w:jc w:val="both"/>
              <w:rPr>
                <w:rFonts w:ascii="Arial" w:hAnsi="Arial" w:cs="Arial"/>
                <w:sz w:val="21"/>
                <w:szCs w:val="21"/>
              </w:rPr>
            </w:pPr>
          </w:p>
        </w:tc>
      </w:tr>
    </w:tbl>
    <w:p w14:paraId="3AF5F773" w14:textId="77777777" w:rsidR="00231548" w:rsidRPr="000E64B2" w:rsidRDefault="00231548" w:rsidP="000E64B2">
      <w:pPr>
        <w:spacing w:after="0" w:line="240" w:lineRule="auto"/>
        <w:ind w:firstLine="709"/>
        <w:jc w:val="both"/>
        <w:rPr>
          <w:rFonts w:ascii="Arial" w:hAnsi="Arial" w:cs="Arial"/>
          <w:sz w:val="21"/>
          <w:szCs w:val="21"/>
        </w:rPr>
      </w:pPr>
    </w:p>
    <w:p w14:paraId="0922CEE6"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 xml:space="preserve">SEGUNDA. MÉTODO DE REGISTRO: </w:t>
      </w:r>
      <w:r w:rsidRPr="000E64B2">
        <w:rPr>
          <w:rFonts w:ascii="Arial" w:hAnsi="Arial" w:cs="Arial"/>
          <w:sz w:val="21"/>
          <w:szCs w:val="21"/>
        </w:rPr>
        <w:t xml:space="preserve">Los investigadores, académicos, organizaciones de la sociedad civil, especialistas en las materias de acceso a la información, transparencia, datos personales, fiscalización y rendición de cuentas; así como la ciudadanía en general, podrán presentar hasta dos personas candidatas por proponente, para ocupar el cargo de Comisionado o Comisionada del referido Instituto Estatal,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0E64B2">
        <w:rPr>
          <w:rFonts w:ascii="Arial" w:hAnsi="Arial" w:cs="Arial"/>
          <w:sz w:val="21"/>
          <w:szCs w:val="21"/>
        </w:rPr>
        <w:t>Hidrogenadora</w:t>
      </w:r>
      <w:proofErr w:type="spellEnd"/>
      <w:r w:rsidRPr="000E64B2">
        <w:rPr>
          <w:rFonts w:ascii="Arial" w:hAnsi="Arial" w:cs="Arial"/>
          <w:sz w:val="21"/>
          <w:szCs w:val="21"/>
        </w:rPr>
        <w:t xml:space="preserve"> Yucateca, Colonia Juan Pablo II Alborada de la Ciudad de Mérida, Yucatán, en horario de oficina de lunes a viernes de 09:00 a 15:00 horas.</w:t>
      </w:r>
    </w:p>
    <w:p w14:paraId="1767F20C" w14:textId="77777777" w:rsidR="00231548" w:rsidRPr="000E64B2" w:rsidRDefault="00231548" w:rsidP="000E64B2">
      <w:pPr>
        <w:spacing w:after="0" w:line="240" w:lineRule="auto"/>
        <w:jc w:val="both"/>
        <w:rPr>
          <w:rFonts w:ascii="Arial" w:hAnsi="Arial" w:cs="Arial"/>
          <w:sz w:val="21"/>
          <w:szCs w:val="21"/>
        </w:rPr>
      </w:pPr>
    </w:p>
    <w:p w14:paraId="09BD7B72" w14:textId="77777777" w:rsidR="00231548" w:rsidRPr="000E64B2" w:rsidRDefault="00231548" w:rsidP="000E64B2">
      <w:pPr>
        <w:spacing w:after="0" w:line="240" w:lineRule="auto"/>
        <w:ind w:firstLine="709"/>
        <w:jc w:val="both"/>
        <w:rPr>
          <w:rFonts w:ascii="Arial" w:hAnsi="Arial" w:cs="Arial"/>
          <w:sz w:val="21"/>
          <w:szCs w:val="21"/>
        </w:rPr>
      </w:pPr>
      <w:r w:rsidRPr="000E64B2">
        <w:rPr>
          <w:rFonts w:ascii="Arial" w:hAnsi="Arial" w:cs="Arial"/>
          <w:sz w:val="21"/>
          <w:szCs w:val="21"/>
        </w:rPr>
        <w:t>No se contarán como días hábiles los sábados 11 y 18 de mayo, así como los domingos 12 y 19 de mayo del presente año.</w:t>
      </w:r>
    </w:p>
    <w:p w14:paraId="45358A06" w14:textId="77777777" w:rsidR="00231548" w:rsidRPr="000E64B2" w:rsidRDefault="00231548" w:rsidP="000E64B2">
      <w:pPr>
        <w:spacing w:after="0" w:line="240" w:lineRule="auto"/>
        <w:ind w:firstLine="709"/>
        <w:jc w:val="both"/>
        <w:rPr>
          <w:rFonts w:ascii="Arial" w:hAnsi="Arial" w:cs="Arial"/>
          <w:sz w:val="21"/>
          <w:szCs w:val="21"/>
        </w:rPr>
      </w:pPr>
    </w:p>
    <w:p w14:paraId="31FCD834" w14:textId="77777777" w:rsidR="00231548" w:rsidRPr="000E64B2" w:rsidRDefault="00231548" w:rsidP="000E64B2">
      <w:pPr>
        <w:spacing w:after="0" w:line="240" w:lineRule="auto"/>
        <w:ind w:firstLine="709"/>
        <w:jc w:val="both"/>
        <w:rPr>
          <w:rFonts w:ascii="Arial" w:hAnsi="Arial" w:cs="Arial"/>
          <w:sz w:val="21"/>
          <w:szCs w:val="21"/>
        </w:rPr>
      </w:pPr>
      <w:r w:rsidRPr="000E64B2">
        <w:rPr>
          <w:rFonts w:ascii="Arial" w:hAnsi="Arial" w:cs="Arial"/>
          <w:sz w:val="21"/>
          <w:szCs w:val="21"/>
        </w:rPr>
        <w:t>Vencido el plazo señalado, se declarará cerrada la etapa correspondiente al registro de propuestas para ocupar el cargo de Comisionado o Comisionada del Instituto Estatal de Transparencia, Acceso a la Información Pública y Protección de Datos Personales.</w:t>
      </w:r>
    </w:p>
    <w:p w14:paraId="4BFF1C6E" w14:textId="77777777" w:rsidR="00231548" w:rsidRPr="000E64B2" w:rsidRDefault="00231548" w:rsidP="000E64B2">
      <w:pPr>
        <w:spacing w:after="0" w:line="240" w:lineRule="auto"/>
        <w:jc w:val="both"/>
        <w:rPr>
          <w:rFonts w:ascii="Arial" w:hAnsi="Arial" w:cs="Arial"/>
          <w:b/>
          <w:sz w:val="21"/>
          <w:szCs w:val="21"/>
        </w:rPr>
      </w:pPr>
    </w:p>
    <w:p w14:paraId="14F28420"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 xml:space="preserve">TERCERA. REQUISITOS: </w:t>
      </w:r>
      <w:r w:rsidRPr="000E64B2">
        <w:rPr>
          <w:rFonts w:ascii="Arial" w:hAnsi="Arial" w:cs="Arial"/>
          <w:sz w:val="21"/>
          <w:szCs w:val="21"/>
        </w:rPr>
        <w:t>Las propuestas de personas candidatas deberán cumplir los siguientes requisitos:</w:t>
      </w:r>
    </w:p>
    <w:p w14:paraId="36C38323" w14:textId="77777777" w:rsidR="00231548" w:rsidRPr="000E64B2" w:rsidRDefault="00231548" w:rsidP="000E64B2">
      <w:pPr>
        <w:spacing w:after="0" w:line="240" w:lineRule="auto"/>
        <w:jc w:val="both"/>
        <w:rPr>
          <w:rFonts w:ascii="Arial" w:hAnsi="Arial" w:cs="Arial"/>
          <w:sz w:val="21"/>
          <w:szCs w:val="21"/>
        </w:rPr>
      </w:pPr>
    </w:p>
    <w:p w14:paraId="058AA272" w14:textId="77777777" w:rsidR="00231548" w:rsidRPr="000E64B2" w:rsidRDefault="00231548" w:rsidP="000E64B2">
      <w:pPr>
        <w:spacing w:after="0" w:line="240" w:lineRule="auto"/>
        <w:ind w:firstLine="708"/>
        <w:jc w:val="both"/>
        <w:rPr>
          <w:rFonts w:ascii="Arial" w:hAnsi="Arial" w:cs="Arial"/>
          <w:b/>
          <w:sz w:val="21"/>
          <w:szCs w:val="21"/>
        </w:rPr>
      </w:pPr>
      <w:r w:rsidRPr="000E64B2">
        <w:rPr>
          <w:rFonts w:ascii="Arial" w:hAnsi="Arial" w:cs="Arial"/>
          <w:b/>
          <w:bCs/>
          <w:sz w:val="21"/>
          <w:szCs w:val="21"/>
        </w:rPr>
        <w:t>I.</w:t>
      </w:r>
      <w:r w:rsidRPr="000E64B2">
        <w:rPr>
          <w:rFonts w:ascii="Arial" w:hAnsi="Arial" w:cs="Arial"/>
          <w:sz w:val="21"/>
          <w:szCs w:val="21"/>
        </w:rPr>
        <w:t xml:space="preserve"> Ser ciudadano mexicano por nacimiento, y tener, además, la calidad de ciudadano yucateco.</w:t>
      </w:r>
    </w:p>
    <w:p w14:paraId="3286A2E4" w14:textId="77777777" w:rsidR="00231548" w:rsidRPr="000E64B2" w:rsidRDefault="00231548" w:rsidP="000E64B2">
      <w:pPr>
        <w:pStyle w:val="NormalWeb"/>
        <w:spacing w:before="0" w:after="0"/>
        <w:ind w:firstLine="708"/>
        <w:jc w:val="both"/>
        <w:rPr>
          <w:rFonts w:ascii="Arial" w:hAnsi="Arial" w:cs="Arial"/>
          <w:sz w:val="21"/>
          <w:szCs w:val="21"/>
          <w:lang w:val="es-MX"/>
        </w:rPr>
      </w:pPr>
      <w:r w:rsidRPr="000E64B2">
        <w:rPr>
          <w:rFonts w:ascii="Arial" w:hAnsi="Arial" w:cs="Arial"/>
          <w:b/>
          <w:sz w:val="21"/>
          <w:szCs w:val="21"/>
          <w:lang w:val="es-MX"/>
        </w:rPr>
        <w:t xml:space="preserve">II. </w:t>
      </w:r>
      <w:r w:rsidRPr="000E64B2">
        <w:rPr>
          <w:rFonts w:ascii="Arial" w:hAnsi="Arial" w:cs="Arial"/>
          <w:sz w:val="21"/>
          <w:szCs w:val="21"/>
          <w:lang w:val="es-MX"/>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7223D67F"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bCs/>
          <w:sz w:val="21"/>
          <w:szCs w:val="21"/>
        </w:rPr>
        <w:t>III.</w:t>
      </w:r>
      <w:r w:rsidRPr="000E64B2">
        <w:rPr>
          <w:rFonts w:ascii="Arial" w:hAnsi="Arial" w:cs="Arial"/>
          <w:sz w:val="21"/>
          <w:szCs w:val="21"/>
        </w:rPr>
        <w:t xml:space="preserve"> Cumplir con lo dispuesto en la fracción IV del Artículo 95 de la Constitución Política de los Estados Unidos Mexicanos, por lo que deberá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63E8C5E3"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bCs/>
          <w:sz w:val="21"/>
          <w:szCs w:val="21"/>
        </w:rPr>
        <w:t>IV.</w:t>
      </w:r>
      <w:r w:rsidRPr="000E64B2">
        <w:rPr>
          <w:rFonts w:ascii="Arial" w:hAnsi="Arial" w:cs="Arial"/>
          <w:sz w:val="21"/>
          <w:szCs w:val="21"/>
        </w:rPr>
        <w:t xml:space="preserve"> Tener cuando menos treinta y cinco años cumplidos el día de la designación y menos de sesenta y cinco.</w:t>
      </w:r>
    </w:p>
    <w:p w14:paraId="73FC8A20"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bCs/>
          <w:sz w:val="21"/>
          <w:szCs w:val="21"/>
        </w:rPr>
        <w:t>V.</w:t>
      </w:r>
      <w:r w:rsidRPr="000E64B2">
        <w:rPr>
          <w:rFonts w:ascii="Arial" w:hAnsi="Arial" w:cs="Arial"/>
          <w:sz w:val="21"/>
          <w:szCs w:val="21"/>
        </w:rPr>
        <w:t xml:space="preserve"> Haber residido en el Estado durante los dos años anteriores al día de la designación.</w:t>
      </w:r>
    </w:p>
    <w:p w14:paraId="3A4BE6B6"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sz w:val="21"/>
          <w:szCs w:val="21"/>
        </w:rPr>
        <w:t>VI.</w:t>
      </w:r>
      <w:r w:rsidRPr="000E64B2">
        <w:rPr>
          <w:rFonts w:ascii="Arial" w:hAnsi="Arial" w:cs="Arial"/>
          <w:sz w:val="21"/>
          <w:szCs w:val="21"/>
        </w:rPr>
        <w:t xml:space="preserve"> Contar con título y cédula profesional al día de su elección, con antigüedad mínima de cinco años, expedido por autoridad e institución legalmente facultada para ello.</w:t>
      </w:r>
    </w:p>
    <w:p w14:paraId="0CDE9BFA"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sz w:val="21"/>
          <w:szCs w:val="21"/>
        </w:rPr>
        <w:t xml:space="preserve">VII. </w:t>
      </w:r>
      <w:r w:rsidRPr="000E64B2">
        <w:rPr>
          <w:rFonts w:ascii="Arial" w:hAnsi="Arial" w:cs="Arial"/>
          <w:sz w:val="21"/>
          <w:szCs w:val="21"/>
        </w:rPr>
        <w:t xml:space="preserve">Contar con experiencia en materia de acceso a la información pública y protección de datos personales.  </w:t>
      </w:r>
    </w:p>
    <w:p w14:paraId="531280B7"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bCs/>
          <w:sz w:val="21"/>
          <w:szCs w:val="21"/>
        </w:rPr>
        <w:t>VIII.</w:t>
      </w:r>
      <w:r w:rsidRPr="000E64B2">
        <w:rPr>
          <w:rFonts w:ascii="Arial" w:hAnsi="Arial" w:cs="Arial"/>
          <w:sz w:val="21"/>
          <w:szCs w:val="21"/>
        </w:rPr>
        <w:t xml:space="preserve"> No haber sido titular del Poder Ejecutivo del Estado, de alguna de las dependencias o entidades de </w:t>
      </w:r>
      <w:smartTag w:uri="urn:schemas-microsoft-com:office:smarttags" w:element="PersonName">
        <w:smartTagPr>
          <w:attr w:name="ProductID" w:val="la Administraci￳n P￺blica"/>
        </w:smartTagPr>
        <w:r w:rsidRPr="000E64B2">
          <w:rPr>
            <w:rFonts w:ascii="Arial" w:hAnsi="Arial" w:cs="Arial"/>
            <w:sz w:val="21"/>
            <w:szCs w:val="21"/>
          </w:rPr>
          <w:t>la Administración Pública</w:t>
        </w:r>
      </w:smartTag>
      <w:r w:rsidRPr="000E64B2">
        <w:rPr>
          <w:rFonts w:ascii="Arial" w:hAnsi="Arial" w:cs="Arial"/>
          <w:sz w:val="21"/>
          <w:szCs w:val="21"/>
        </w:rPr>
        <w:t xml:space="preserve"> del Estado de Yucatán, de un organismo autónomo, Senador, Diputado Federal, Diputado Local, Presidente Municipal o ministro de culto, durante un año previo al día de la designación. </w:t>
      </w:r>
    </w:p>
    <w:p w14:paraId="07E0BD7B"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b/>
          <w:sz w:val="21"/>
          <w:szCs w:val="21"/>
        </w:rPr>
        <w:t>IX.</w:t>
      </w:r>
      <w:r w:rsidRPr="000E64B2">
        <w:rPr>
          <w:rFonts w:ascii="Arial" w:hAnsi="Arial" w:cs="Arial"/>
          <w:sz w:val="21"/>
          <w:szCs w:val="21"/>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3D1D8B8" w14:textId="77777777" w:rsidR="00231548" w:rsidRPr="000E64B2" w:rsidRDefault="00231548" w:rsidP="000E64B2">
      <w:pPr>
        <w:spacing w:after="0" w:line="240" w:lineRule="auto"/>
        <w:jc w:val="both"/>
        <w:rPr>
          <w:rFonts w:ascii="Arial" w:hAnsi="Arial" w:cs="Arial"/>
          <w:b/>
          <w:sz w:val="21"/>
          <w:szCs w:val="21"/>
          <w:lang w:val="es-ES"/>
        </w:rPr>
      </w:pPr>
    </w:p>
    <w:p w14:paraId="3473FE29"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CUARTA. DOCUMENTACIÓN:</w:t>
      </w:r>
      <w:r w:rsidRPr="000E64B2">
        <w:rPr>
          <w:rFonts w:ascii="Arial" w:hAnsi="Arial" w:cs="Arial"/>
          <w:sz w:val="21"/>
          <w:szCs w:val="21"/>
        </w:rPr>
        <w:t xml:space="preserve"> Las propuestas de las personas candidatas a ocupar el cargo de Comisionada o Comisionado del Instituto Estatal de Transparencia, Acceso a la Información Pública y Protección de Datos Personales, considerando los requisitos mencionados en la base tercera, deberán presentarse acompañadas de la documentación siguiente:</w:t>
      </w:r>
    </w:p>
    <w:p w14:paraId="60EA3346" w14:textId="77777777" w:rsidR="00231548" w:rsidRPr="000E64B2" w:rsidRDefault="00231548" w:rsidP="000E64B2">
      <w:pPr>
        <w:pStyle w:val="NormalWeb"/>
        <w:spacing w:before="0" w:after="0"/>
        <w:ind w:firstLine="708"/>
        <w:jc w:val="both"/>
        <w:rPr>
          <w:rFonts w:ascii="Arial" w:eastAsia="Calibri" w:hAnsi="Arial" w:cs="Arial"/>
          <w:b/>
          <w:sz w:val="21"/>
          <w:szCs w:val="21"/>
          <w:lang w:val="es-MX"/>
        </w:rPr>
      </w:pPr>
    </w:p>
    <w:p w14:paraId="13BDF01B" w14:textId="77777777" w:rsidR="00231548" w:rsidRPr="000E64B2" w:rsidRDefault="00231548" w:rsidP="000E64B2">
      <w:pPr>
        <w:pStyle w:val="NormalWeb"/>
        <w:spacing w:before="0" w:after="0"/>
        <w:ind w:firstLine="708"/>
        <w:jc w:val="both"/>
        <w:rPr>
          <w:rFonts w:ascii="Arial" w:eastAsia="Calibri" w:hAnsi="Arial" w:cs="Arial"/>
          <w:b/>
          <w:sz w:val="21"/>
          <w:szCs w:val="21"/>
        </w:rPr>
      </w:pPr>
      <w:r w:rsidRPr="000E64B2">
        <w:rPr>
          <w:rFonts w:ascii="Arial" w:eastAsia="Calibri" w:hAnsi="Arial" w:cs="Arial"/>
          <w:b/>
          <w:sz w:val="21"/>
          <w:szCs w:val="21"/>
        </w:rPr>
        <w:t>A) Documentación por parte de la persona candidata:</w:t>
      </w:r>
    </w:p>
    <w:p w14:paraId="78B0EFF5" w14:textId="77777777" w:rsidR="00231548" w:rsidRPr="000E64B2" w:rsidRDefault="00231548" w:rsidP="000E64B2">
      <w:pPr>
        <w:pStyle w:val="NormalWeb"/>
        <w:spacing w:before="0" w:after="0"/>
        <w:jc w:val="both"/>
        <w:rPr>
          <w:rFonts w:ascii="Arial" w:eastAsia="Calibri" w:hAnsi="Arial" w:cs="Arial"/>
          <w:sz w:val="21"/>
          <w:szCs w:val="21"/>
        </w:rPr>
      </w:pPr>
    </w:p>
    <w:p w14:paraId="36F27407" w14:textId="77777777" w:rsidR="00231548" w:rsidRPr="000E64B2" w:rsidRDefault="00231548" w:rsidP="000E64B2">
      <w:pPr>
        <w:pStyle w:val="NormalWeb"/>
        <w:spacing w:before="0" w:after="0"/>
        <w:ind w:firstLine="709"/>
        <w:jc w:val="both"/>
        <w:rPr>
          <w:rFonts w:ascii="Arial" w:eastAsia="Calibri" w:hAnsi="Arial" w:cs="Arial"/>
          <w:sz w:val="21"/>
          <w:szCs w:val="21"/>
        </w:rPr>
      </w:pPr>
      <w:r w:rsidRPr="000E64B2">
        <w:rPr>
          <w:rFonts w:ascii="Arial" w:eastAsia="Calibri" w:hAnsi="Arial" w:cs="Arial"/>
          <w:b/>
          <w:sz w:val="21"/>
          <w:szCs w:val="21"/>
        </w:rPr>
        <w:t>I.</w:t>
      </w:r>
      <w:r w:rsidRPr="000E64B2">
        <w:rPr>
          <w:rFonts w:ascii="Arial" w:eastAsia="Calibri" w:hAnsi="Arial" w:cs="Arial"/>
          <w:sz w:val="21"/>
          <w:szCs w:val="21"/>
        </w:rPr>
        <w:t xml:space="preserve"> Copia certificada del acta de nacimiento.</w:t>
      </w:r>
    </w:p>
    <w:p w14:paraId="0E5A0B49" w14:textId="77777777" w:rsidR="00231548" w:rsidRPr="000E64B2" w:rsidRDefault="00231548" w:rsidP="000E64B2">
      <w:pPr>
        <w:pStyle w:val="NormalWeb"/>
        <w:spacing w:before="0" w:after="0"/>
        <w:ind w:firstLine="709"/>
        <w:jc w:val="both"/>
        <w:rPr>
          <w:rFonts w:ascii="Arial" w:eastAsia="Calibri" w:hAnsi="Arial" w:cs="Arial"/>
          <w:sz w:val="21"/>
          <w:szCs w:val="21"/>
        </w:rPr>
      </w:pPr>
      <w:r w:rsidRPr="000E64B2">
        <w:rPr>
          <w:rFonts w:ascii="Arial" w:eastAsia="Calibri" w:hAnsi="Arial" w:cs="Arial"/>
          <w:b/>
          <w:sz w:val="21"/>
          <w:szCs w:val="21"/>
        </w:rPr>
        <w:t>II.</w:t>
      </w:r>
      <w:r w:rsidRPr="000E64B2">
        <w:rPr>
          <w:rFonts w:ascii="Arial" w:eastAsia="Calibri" w:hAnsi="Arial" w:cs="Arial"/>
          <w:sz w:val="21"/>
          <w:szCs w:val="21"/>
        </w:rPr>
        <w:t xml:space="preserve"> Copia certificada de la credencial para votar vigente expedida por el Instituto Nacional Electoral.</w:t>
      </w:r>
    </w:p>
    <w:p w14:paraId="2F6FA1B9" w14:textId="77777777" w:rsidR="00231548" w:rsidRPr="000E64B2" w:rsidRDefault="00231548" w:rsidP="000E64B2">
      <w:pPr>
        <w:spacing w:after="0" w:line="240" w:lineRule="auto"/>
        <w:ind w:firstLine="709"/>
        <w:jc w:val="both"/>
        <w:rPr>
          <w:rFonts w:ascii="Arial" w:hAnsi="Arial" w:cs="Arial"/>
          <w:sz w:val="21"/>
          <w:szCs w:val="21"/>
        </w:rPr>
      </w:pPr>
      <w:r w:rsidRPr="000E64B2">
        <w:rPr>
          <w:rFonts w:ascii="Arial" w:hAnsi="Arial" w:cs="Arial"/>
          <w:b/>
          <w:sz w:val="21"/>
          <w:szCs w:val="21"/>
        </w:rPr>
        <w:t>III.</w:t>
      </w:r>
      <w:r w:rsidRPr="000E64B2">
        <w:rPr>
          <w:rFonts w:ascii="Arial" w:hAnsi="Arial" w:cs="Arial"/>
          <w:sz w:val="21"/>
          <w:szCs w:val="21"/>
        </w:rPr>
        <w:t xml:space="preserve"> Original o copia certificada de antecedentes no penales.</w:t>
      </w:r>
    </w:p>
    <w:p w14:paraId="689C0481" w14:textId="77777777" w:rsidR="00231548" w:rsidRPr="000E64B2" w:rsidRDefault="00231548" w:rsidP="000E64B2">
      <w:pPr>
        <w:pStyle w:val="NormalWeb"/>
        <w:spacing w:before="0" w:after="0"/>
        <w:ind w:firstLine="709"/>
        <w:jc w:val="both"/>
        <w:rPr>
          <w:rFonts w:ascii="Arial" w:hAnsi="Arial" w:cs="Arial"/>
          <w:sz w:val="21"/>
          <w:szCs w:val="21"/>
        </w:rPr>
      </w:pPr>
      <w:r w:rsidRPr="000E64B2">
        <w:rPr>
          <w:rFonts w:ascii="Arial" w:eastAsia="Calibri" w:hAnsi="Arial" w:cs="Arial"/>
          <w:b/>
          <w:sz w:val="21"/>
          <w:szCs w:val="21"/>
        </w:rPr>
        <w:t>IV.</w:t>
      </w:r>
      <w:r w:rsidRPr="000E64B2">
        <w:rPr>
          <w:rFonts w:ascii="Arial" w:eastAsia="Calibri" w:hAnsi="Arial" w:cs="Arial"/>
          <w:sz w:val="21"/>
          <w:szCs w:val="21"/>
        </w:rPr>
        <w:t xml:space="preserve"> Currículum vitae, en el que se precisen los datos generales de la persona  postulante; así como un correo electrónico, para efectos de notificación. Asimismo deberá acompañarse con la documentación que acredite su experiencia en materia </w:t>
      </w:r>
      <w:r w:rsidRPr="000E64B2">
        <w:rPr>
          <w:rFonts w:ascii="Arial" w:hAnsi="Arial" w:cs="Arial"/>
          <w:sz w:val="21"/>
          <w:szCs w:val="21"/>
        </w:rPr>
        <w:t>de acceso a la información pública, protección de datos personales y derechos humanos.</w:t>
      </w:r>
    </w:p>
    <w:p w14:paraId="4465C1F3" w14:textId="77777777" w:rsidR="00231548" w:rsidRPr="000E64B2" w:rsidRDefault="00231548" w:rsidP="000E64B2">
      <w:pPr>
        <w:pStyle w:val="NormalWeb"/>
        <w:spacing w:before="0" w:after="0"/>
        <w:ind w:firstLine="709"/>
        <w:jc w:val="both"/>
        <w:rPr>
          <w:rFonts w:ascii="Arial" w:hAnsi="Arial" w:cs="Arial"/>
          <w:sz w:val="21"/>
          <w:szCs w:val="21"/>
        </w:rPr>
      </w:pPr>
      <w:r w:rsidRPr="000E64B2">
        <w:rPr>
          <w:rFonts w:ascii="Arial" w:eastAsia="Calibri" w:hAnsi="Arial" w:cs="Arial"/>
          <w:b/>
          <w:sz w:val="21"/>
          <w:szCs w:val="21"/>
        </w:rPr>
        <w:t>V.</w:t>
      </w:r>
      <w:r w:rsidRPr="000E64B2">
        <w:rPr>
          <w:rFonts w:ascii="Arial" w:eastAsia="Calibri" w:hAnsi="Arial" w:cs="Arial"/>
          <w:sz w:val="21"/>
          <w:szCs w:val="21"/>
        </w:rPr>
        <w:t xml:space="preserve"> Carta bajo protesta de decir verdad respecto de los requisitos para ser persona candidata a que se refieren las fracciones  II, III, V y VIII de la base tercera o el documento idóneo para ello</w:t>
      </w:r>
      <w:r w:rsidRPr="000E64B2">
        <w:rPr>
          <w:rFonts w:ascii="Arial" w:hAnsi="Arial" w:cs="Arial"/>
          <w:sz w:val="21"/>
          <w:szCs w:val="21"/>
        </w:rPr>
        <w:t>.</w:t>
      </w:r>
    </w:p>
    <w:p w14:paraId="0ECE4F23" w14:textId="77777777" w:rsidR="00231548" w:rsidRPr="000E64B2" w:rsidRDefault="00231548" w:rsidP="000E64B2">
      <w:pPr>
        <w:pStyle w:val="NormalWeb"/>
        <w:spacing w:before="0" w:after="0"/>
        <w:ind w:firstLine="709"/>
        <w:jc w:val="both"/>
        <w:rPr>
          <w:rFonts w:ascii="Arial" w:eastAsia="Calibri" w:hAnsi="Arial" w:cs="Arial"/>
          <w:sz w:val="21"/>
          <w:szCs w:val="21"/>
        </w:rPr>
      </w:pPr>
      <w:r w:rsidRPr="000E64B2">
        <w:rPr>
          <w:rFonts w:ascii="Arial" w:eastAsia="Calibri" w:hAnsi="Arial" w:cs="Arial"/>
          <w:b/>
          <w:sz w:val="21"/>
          <w:szCs w:val="21"/>
        </w:rPr>
        <w:t xml:space="preserve">VI. </w:t>
      </w:r>
      <w:r w:rsidRPr="000E64B2">
        <w:rPr>
          <w:rFonts w:ascii="Arial" w:eastAsia="Calibri" w:hAnsi="Arial" w:cs="Arial"/>
          <w:sz w:val="21"/>
          <w:szCs w:val="21"/>
        </w:rPr>
        <w:t>Documento donde se acredite su calidad de residente en el Estado.</w:t>
      </w:r>
    </w:p>
    <w:p w14:paraId="1BBEAC9C" w14:textId="77777777" w:rsidR="00231548" w:rsidRPr="000E64B2" w:rsidRDefault="00231548" w:rsidP="000E64B2">
      <w:pPr>
        <w:pStyle w:val="NormalWeb"/>
        <w:spacing w:before="0" w:after="0"/>
        <w:ind w:firstLine="709"/>
        <w:jc w:val="both"/>
        <w:rPr>
          <w:rFonts w:ascii="Arial" w:eastAsia="Calibri" w:hAnsi="Arial" w:cs="Arial"/>
          <w:sz w:val="21"/>
          <w:szCs w:val="21"/>
        </w:rPr>
      </w:pPr>
      <w:r w:rsidRPr="000E64B2">
        <w:rPr>
          <w:rFonts w:ascii="Arial" w:eastAsia="Calibri" w:hAnsi="Arial" w:cs="Arial"/>
          <w:b/>
          <w:sz w:val="21"/>
          <w:szCs w:val="21"/>
        </w:rPr>
        <w:t xml:space="preserve">VII. </w:t>
      </w:r>
      <w:r w:rsidRPr="000E64B2">
        <w:rPr>
          <w:rFonts w:ascii="Arial" w:eastAsia="Calibri" w:hAnsi="Arial" w:cs="Arial"/>
          <w:sz w:val="21"/>
          <w:szCs w:val="21"/>
        </w:rPr>
        <w:t>Carta en la que manifieste los motivos por los cuales se considera idóneo para ocupar el cargo como comisionado o comisionada.</w:t>
      </w:r>
    </w:p>
    <w:p w14:paraId="7CF0ADAA" w14:textId="77777777" w:rsidR="00231548" w:rsidRPr="000E64B2" w:rsidRDefault="00231548" w:rsidP="000E64B2">
      <w:pPr>
        <w:pStyle w:val="NormalWeb"/>
        <w:spacing w:before="0" w:after="0"/>
        <w:ind w:firstLine="709"/>
        <w:jc w:val="both"/>
        <w:rPr>
          <w:rFonts w:ascii="Arial" w:hAnsi="Arial" w:cs="Arial"/>
          <w:sz w:val="21"/>
          <w:szCs w:val="21"/>
        </w:rPr>
      </w:pPr>
      <w:r w:rsidRPr="000E64B2">
        <w:rPr>
          <w:rFonts w:ascii="Arial" w:hAnsi="Arial" w:cs="Arial"/>
          <w:b/>
          <w:sz w:val="21"/>
          <w:szCs w:val="21"/>
        </w:rPr>
        <w:t>VIII.</w:t>
      </w:r>
      <w:r w:rsidRPr="000E64B2">
        <w:rPr>
          <w:rFonts w:ascii="Arial" w:hAnsi="Arial" w:cs="Arial"/>
          <w:sz w:val="21"/>
          <w:szCs w:val="21"/>
        </w:rPr>
        <w:t xml:space="preserve"> Copia  certificada del Título y cédula profesional expedido por autoridad e institución legalmente facultada para ello.</w:t>
      </w:r>
    </w:p>
    <w:p w14:paraId="38436086" w14:textId="77777777" w:rsidR="00231548" w:rsidRPr="000E64B2" w:rsidRDefault="00231548" w:rsidP="000E64B2">
      <w:pPr>
        <w:pStyle w:val="NormalWeb"/>
        <w:spacing w:before="0" w:after="0"/>
        <w:ind w:firstLine="708"/>
        <w:jc w:val="both"/>
        <w:rPr>
          <w:rFonts w:ascii="Arial" w:eastAsia="Calibri" w:hAnsi="Arial" w:cs="Arial"/>
          <w:b/>
          <w:sz w:val="21"/>
          <w:szCs w:val="21"/>
        </w:rPr>
      </w:pPr>
    </w:p>
    <w:p w14:paraId="0BDAC1A2" w14:textId="77777777" w:rsidR="00231548" w:rsidRPr="000E64B2" w:rsidRDefault="00231548" w:rsidP="000E64B2">
      <w:pPr>
        <w:pStyle w:val="NormalWeb"/>
        <w:spacing w:before="0" w:after="0"/>
        <w:ind w:firstLine="708"/>
        <w:jc w:val="both"/>
        <w:rPr>
          <w:rFonts w:ascii="Arial" w:eastAsia="Calibri" w:hAnsi="Arial" w:cs="Arial"/>
          <w:b/>
          <w:sz w:val="21"/>
          <w:szCs w:val="21"/>
        </w:rPr>
      </w:pPr>
      <w:r w:rsidRPr="000E64B2">
        <w:rPr>
          <w:rFonts w:ascii="Arial" w:eastAsia="Calibri" w:hAnsi="Arial" w:cs="Arial"/>
          <w:b/>
          <w:sz w:val="21"/>
          <w:szCs w:val="21"/>
        </w:rPr>
        <w:t xml:space="preserve">B) Documentación por parte del Proponente: </w:t>
      </w:r>
    </w:p>
    <w:p w14:paraId="62432C3B" w14:textId="77777777" w:rsidR="00231548" w:rsidRPr="000E64B2" w:rsidRDefault="00231548" w:rsidP="000E64B2">
      <w:pPr>
        <w:pStyle w:val="NormalWeb"/>
        <w:spacing w:before="0" w:after="0"/>
        <w:ind w:firstLine="708"/>
        <w:jc w:val="both"/>
        <w:rPr>
          <w:rFonts w:ascii="Arial" w:eastAsia="Calibri" w:hAnsi="Arial" w:cs="Arial"/>
          <w:sz w:val="21"/>
          <w:szCs w:val="21"/>
        </w:rPr>
      </w:pPr>
    </w:p>
    <w:p w14:paraId="4604BF1B" w14:textId="77777777" w:rsidR="00231548" w:rsidRPr="000E64B2" w:rsidRDefault="00231548" w:rsidP="000E64B2">
      <w:pPr>
        <w:pStyle w:val="NormalWeb"/>
        <w:spacing w:before="0" w:after="0"/>
        <w:ind w:firstLine="708"/>
        <w:jc w:val="both"/>
        <w:rPr>
          <w:rFonts w:ascii="Arial" w:eastAsia="Calibri" w:hAnsi="Arial" w:cs="Arial"/>
          <w:b/>
          <w:sz w:val="21"/>
          <w:szCs w:val="21"/>
        </w:rPr>
      </w:pPr>
      <w:r w:rsidRPr="000E64B2">
        <w:rPr>
          <w:rFonts w:ascii="Arial" w:eastAsia="Calibri" w:hAnsi="Arial" w:cs="Arial"/>
          <w:b/>
          <w:sz w:val="21"/>
          <w:szCs w:val="21"/>
        </w:rPr>
        <w:t>Tratándose de persona moral:</w:t>
      </w:r>
    </w:p>
    <w:p w14:paraId="3F244953" w14:textId="77777777" w:rsidR="00231548" w:rsidRPr="000E64B2" w:rsidRDefault="00231548" w:rsidP="000E64B2">
      <w:pPr>
        <w:pStyle w:val="NormalWeb"/>
        <w:spacing w:before="0" w:after="0"/>
        <w:ind w:firstLine="708"/>
        <w:jc w:val="both"/>
        <w:rPr>
          <w:rFonts w:ascii="Arial" w:eastAsia="Calibri" w:hAnsi="Arial" w:cs="Arial"/>
          <w:b/>
          <w:sz w:val="21"/>
          <w:szCs w:val="21"/>
        </w:rPr>
      </w:pPr>
    </w:p>
    <w:p w14:paraId="6E1DB8CF" w14:textId="77777777" w:rsidR="00231548" w:rsidRPr="000E64B2" w:rsidRDefault="00231548" w:rsidP="000E64B2">
      <w:pPr>
        <w:pStyle w:val="NormalWeb"/>
        <w:spacing w:before="0" w:after="0"/>
        <w:ind w:firstLine="708"/>
        <w:jc w:val="both"/>
        <w:rPr>
          <w:rFonts w:ascii="Arial" w:eastAsia="Calibri" w:hAnsi="Arial" w:cs="Arial"/>
          <w:sz w:val="21"/>
          <w:szCs w:val="21"/>
        </w:rPr>
      </w:pPr>
      <w:r w:rsidRPr="000E64B2">
        <w:rPr>
          <w:rFonts w:ascii="Arial" w:eastAsia="Calibri" w:hAnsi="Arial" w:cs="Arial"/>
          <w:b/>
          <w:sz w:val="21"/>
          <w:szCs w:val="21"/>
        </w:rPr>
        <w:t>I.</w:t>
      </w:r>
      <w:r w:rsidRPr="000E64B2">
        <w:rPr>
          <w:rFonts w:ascii="Arial" w:eastAsia="Calibri" w:hAnsi="Arial" w:cs="Arial"/>
          <w:sz w:val="21"/>
          <w:szCs w:val="21"/>
        </w:rPr>
        <w:t xml:space="preserve"> Copia certificada del acta constitutiva. </w:t>
      </w:r>
    </w:p>
    <w:p w14:paraId="0547DE3B" w14:textId="77777777" w:rsidR="00231548" w:rsidRPr="000E64B2" w:rsidRDefault="00231548" w:rsidP="000E64B2">
      <w:pPr>
        <w:pStyle w:val="NormalWeb"/>
        <w:spacing w:before="0" w:after="0"/>
        <w:ind w:left="709" w:hanging="1"/>
        <w:jc w:val="both"/>
        <w:rPr>
          <w:rFonts w:ascii="Arial" w:eastAsia="Calibri" w:hAnsi="Arial" w:cs="Arial"/>
          <w:sz w:val="21"/>
          <w:szCs w:val="21"/>
        </w:rPr>
      </w:pPr>
      <w:r w:rsidRPr="000E64B2">
        <w:rPr>
          <w:rFonts w:ascii="Arial" w:eastAsia="Calibri" w:hAnsi="Arial" w:cs="Arial"/>
          <w:b/>
          <w:sz w:val="21"/>
          <w:szCs w:val="21"/>
        </w:rPr>
        <w:t>II.</w:t>
      </w:r>
      <w:r w:rsidRPr="000E64B2">
        <w:rPr>
          <w:rFonts w:ascii="Arial" w:eastAsia="Calibri" w:hAnsi="Arial" w:cs="Arial"/>
          <w:sz w:val="21"/>
          <w:szCs w:val="21"/>
        </w:rPr>
        <w:t xml:space="preserve"> Copia certificada del documento que acredite la personalidad de su representante legal y que su domicilio legal se encuentra en el Estado.</w:t>
      </w:r>
    </w:p>
    <w:p w14:paraId="312528D1" w14:textId="77777777" w:rsidR="00231548" w:rsidRPr="000E64B2" w:rsidRDefault="00231548" w:rsidP="000E64B2">
      <w:pPr>
        <w:pStyle w:val="NormalWeb"/>
        <w:spacing w:before="0" w:after="0"/>
        <w:jc w:val="both"/>
        <w:rPr>
          <w:rFonts w:ascii="Arial" w:eastAsia="Calibri" w:hAnsi="Arial" w:cs="Arial"/>
          <w:sz w:val="21"/>
          <w:szCs w:val="21"/>
        </w:rPr>
      </w:pPr>
      <w:r w:rsidRPr="000E64B2">
        <w:rPr>
          <w:rFonts w:ascii="Arial" w:eastAsia="Calibri" w:hAnsi="Arial" w:cs="Arial"/>
          <w:sz w:val="21"/>
          <w:szCs w:val="21"/>
        </w:rPr>
        <w:tab/>
        <w:t xml:space="preserve"> </w:t>
      </w:r>
    </w:p>
    <w:p w14:paraId="799BBA48" w14:textId="77777777" w:rsidR="00231548" w:rsidRPr="000E64B2" w:rsidRDefault="00231548" w:rsidP="000E64B2">
      <w:pPr>
        <w:pStyle w:val="NormalWeb"/>
        <w:spacing w:before="0" w:after="0"/>
        <w:ind w:firstLine="708"/>
        <w:jc w:val="both"/>
        <w:rPr>
          <w:rFonts w:ascii="Arial" w:eastAsia="Calibri" w:hAnsi="Arial" w:cs="Arial"/>
          <w:b/>
          <w:sz w:val="21"/>
          <w:szCs w:val="21"/>
        </w:rPr>
      </w:pPr>
      <w:r w:rsidRPr="000E64B2">
        <w:rPr>
          <w:rFonts w:ascii="Arial" w:eastAsia="Calibri" w:hAnsi="Arial" w:cs="Arial"/>
          <w:b/>
          <w:sz w:val="21"/>
          <w:szCs w:val="21"/>
        </w:rPr>
        <w:t>C) Tratándose de persona física:</w:t>
      </w:r>
    </w:p>
    <w:p w14:paraId="66464C9F" w14:textId="77777777" w:rsidR="00231548" w:rsidRPr="000E64B2" w:rsidRDefault="00231548" w:rsidP="000E64B2">
      <w:pPr>
        <w:pStyle w:val="NormalWeb"/>
        <w:spacing w:before="0" w:after="0"/>
        <w:jc w:val="both"/>
        <w:rPr>
          <w:rFonts w:ascii="Arial" w:eastAsia="Calibri" w:hAnsi="Arial" w:cs="Arial"/>
          <w:sz w:val="21"/>
          <w:szCs w:val="21"/>
        </w:rPr>
      </w:pPr>
    </w:p>
    <w:p w14:paraId="31F66254" w14:textId="77777777" w:rsidR="00231548" w:rsidRPr="000E64B2" w:rsidRDefault="00231548" w:rsidP="000E64B2">
      <w:pPr>
        <w:spacing w:after="0" w:line="240" w:lineRule="auto"/>
        <w:ind w:firstLine="709"/>
        <w:jc w:val="both"/>
        <w:rPr>
          <w:rFonts w:ascii="Arial" w:hAnsi="Arial" w:cs="Arial"/>
          <w:sz w:val="21"/>
          <w:szCs w:val="21"/>
          <w:lang w:val="es-ES"/>
        </w:rPr>
      </w:pPr>
      <w:r w:rsidRPr="000E64B2">
        <w:rPr>
          <w:rFonts w:ascii="Arial" w:hAnsi="Arial" w:cs="Arial"/>
          <w:sz w:val="21"/>
          <w:szCs w:val="21"/>
          <w:lang w:val="es-ES"/>
        </w:rPr>
        <w:t>En caso de que sean personas físicas, éstos podrán presentar su propia candidatura cumpliendo los requisitos que se señalan en esta convocatoria.</w:t>
      </w:r>
    </w:p>
    <w:p w14:paraId="5426FFF0" w14:textId="77777777" w:rsidR="00231548" w:rsidRPr="000E64B2" w:rsidRDefault="00231548" w:rsidP="000E64B2">
      <w:pPr>
        <w:spacing w:after="0" w:line="240" w:lineRule="auto"/>
        <w:ind w:firstLine="709"/>
        <w:jc w:val="both"/>
        <w:rPr>
          <w:rFonts w:ascii="Arial" w:hAnsi="Arial" w:cs="Arial"/>
          <w:sz w:val="21"/>
          <w:szCs w:val="21"/>
          <w:lang w:val="es-ES"/>
        </w:rPr>
      </w:pPr>
    </w:p>
    <w:p w14:paraId="773588B4" w14:textId="77777777" w:rsidR="00231548" w:rsidRPr="000E64B2" w:rsidRDefault="00231548" w:rsidP="000E64B2">
      <w:pPr>
        <w:spacing w:after="0" w:line="240" w:lineRule="auto"/>
        <w:ind w:firstLine="709"/>
        <w:jc w:val="both"/>
        <w:rPr>
          <w:rFonts w:ascii="Arial" w:hAnsi="Arial" w:cs="Arial"/>
          <w:sz w:val="21"/>
          <w:szCs w:val="21"/>
        </w:rPr>
      </w:pPr>
      <w:r w:rsidRPr="000E64B2">
        <w:rPr>
          <w:rFonts w:ascii="Arial" w:hAnsi="Arial" w:cs="Arial"/>
          <w:sz w:val="21"/>
          <w:szCs w:val="21"/>
          <w:lang w:val="es-ES"/>
        </w:rPr>
        <w:t>En ambos casos,</w:t>
      </w:r>
      <w:r w:rsidRPr="000E64B2">
        <w:rPr>
          <w:rFonts w:ascii="Arial" w:hAnsi="Arial" w:cs="Arial"/>
          <w:sz w:val="21"/>
          <w:szCs w:val="21"/>
        </w:rPr>
        <w:t xml:space="preserve"> se deberá presentar una carta del proponente en donde se expresen los motivos por los cuales se desea ocupar el cargo.</w:t>
      </w:r>
    </w:p>
    <w:p w14:paraId="5BCA5E85" w14:textId="77777777" w:rsidR="00231548" w:rsidRPr="000E64B2" w:rsidRDefault="00231548" w:rsidP="000E64B2">
      <w:pPr>
        <w:spacing w:after="0" w:line="240" w:lineRule="auto"/>
        <w:ind w:firstLine="709"/>
        <w:jc w:val="both"/>
        <w:rPr>
          <w:rFonts w:ascii="Arial" w:hAnsi="Arial" w:cs="Arial"/>
          <w:sz w:val="21"/>
          <w:szCs w:val="21"/>
          <w:lang w:val="es-ES"/>
        </w:rPr>
      </w:pPr>
    </w:p>
    <w:p w14:paraId="7D98FB57"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QUINTA. PROCEDIMIENTO DE COMPARECENCIAS:</w:t>
      </w:r>
      <w:r w:rsidRPr="000E64B2">
        <w:rPr>
          <w:rFonts w:ascii="Arial" w:hAnsi="Arial" w:cs="Arial"/>
          <w:sz w:val="21"/>
          <w:szCs w:val="21"/>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sidRPr="000E64B2">
        <w:rPr>
          <w:rFonts w:ascii="Arial" w:hAnsi="Arial" w:cs="Arial"/>
          <w:sz w:val="21"/>
          <w:szCs w:val="21"/>
        </w:rPr>
        <w:t>desechamiento</w:t>
      </w:r>
      <w:proofErr w:type="spellEnd"/>
      <w:r w:rsidRPr="000E64B2">
        <w:rPr>
          <w:rFonts w:ascii="Arial" w:hAnsi="Arial" w:cs="Arial"/>
          <w:sz w:val="21"/>
          <w:szCs w:val="21"/>
        </w:rPr>
        <w:t>. Posteriormente acordará las comparecencias de aquellas que sí cumplieron.</w:t>
      </w:r>
    </w:p>
    <w:p w14:paraId="70EF2F70" w14:textId="77777777" w:rsidR="00231548" w:rsidRPr="000E64B2" w:rsidRDefault="00231548" w:rsidP="000E64B2">
      <w:pPr>
        <w:spacing w:after="0" w:line="240" w:lineRule="auto"/>
        <w:ind w:firstLine="708"/>
        <w:jc w:val="both"/>
        <w:rPr>
          <w:rFonts w:ascii="Arial" w:hAnsi="Arial" w:cs="Arial"/>
          <w:sz w:val="21"/>
          <w:szCs w:val="21"/>
        </w:rPr>
      </w:pPr>
    </w:p>
    <w:p w14:paraId="22FBDF30"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sz w:val="21"/>
          <w:szCs w:val="21"/>
        </w:rPr>
        <w:t>Las fechas y horarios de las comparecencias serán notificadas a través de medios electrónicos, a la persona candidata propuesta, quien deberá presentarse a responder las interrogantes que le realicen los integrantes de la referida Comisión.</w:t>
      </w:r>
    </w:p>
    <w:p w14:paraId="33AE05E3" w14:textId="77777777" w:rsidR="00231548" w:rsidRPr="000E64B2" w:rsidRDefault="00231548" w:rsidP="000E64B2">
      <w:pPr>
        <w:spacing w:after="0" w:line="240" w:lineRule="auto"/>
        <w:ind w:firstLine="708"/>
        <w:jc w:val="both"/>
        <w:rPr>
          <w:rFonts w:ascii="Arial" w:hAnsi="Arial" w:cs="Arial"/>
          <w:sz w:val="21"/>
          <w:szCs w:val="21"/>
        </w:rPr>
      </w:pPr>
    </w:p>
    <w:p w14:paraId="362499F3" w14:textId="77777777" w:rsidR="00231548" w:rsidRPr="000E64B2" w:rsidRDefault="00231548" w:rsidP="000E64B2">
      <w:pPr>
        <w:spacing w:after="0" w:line="240" w:lineRule="auto"/>
        <w:jc w:val="both"/>
        <w:rPr>
          <w:rFonts w:ascii="Arial" w:hAnsi="Arial" w:cs="Arial"/>
          <w:bCs/>
          <w:sz w:val="21"/>
          <w:szCs w:val="21"/>
        </w:rPr>
      </w:pPr>
      <w:r w:rsidRPr="000E64B2">
        <w:rPr>
          <w:rFonts w:ascii="Arial" w:hAnsi="Arial" w:cs="Arial"/>
          <w:b/>
          <w:bCs/>
          <w:sz w:val="21"/>
          <w:szCs w:val="21"/>
        </w:rPr>
        <w:t>SEXTA. CRONOGRAMA DE COMPARECENCIAS:</w:t>
      </w:r>
      <w:r w:rsidRPr="000E64B2">
        <w:rPr>
          <w:rFonts w:ascii="Arial" w:hAnsi="Arial" w:cs="Arial"/>
          <w:bCs/>
          <w:sz w:val="21"/>
          <w:szCs w:val="21"/>
        </w:rPr>
        <w:t xml:space="preserve"> Las comparecencias se desarrollarán en reuniones de trabajo que determinen los diputados integrantes de la </w:t>
      </w:r>
      <w:r w:rsidRPr="000E64B2">
        <w:rPr>
          <w:rFonts w:ascii="Arial" w:hAnsi="Arial" w:cs="Arial"/>
          <w:sz w:val="21"/>
          <w:szCs w:val="21"/>
        </w:rPr>
        <w:t>Comisión Permanente de Vigilancia de la Cuenta Pública, Transparencia y Anticorrupción</w:t>
      </w:r>
      <w:r w:rsidRPr="000E64B2">
        <w:rPr>
          <w:rFonts w:ascii="Arial" w:hAnsi="Arial" w:cs="Arial"/>
          <w:bCs/>
          <w:sz w:val="21"/>
          <w:szCs w:val="21"/>
        </w:rPr>
        <w:t>, en el plazo establecido en la base primera de esta convocatoria.</w:t>
      </w:r>
    </w:p>
    <w:p w14:paraId="3532D9DE" w14:textId="77777777" w:rsidR="00231548" w:rsidRPr="000E64B2" w:rsidRDefault="00231548" w:rsidP="000E64B2">
      <w:pPr>
        <w:spacing w:after="0" w:line="240" w:lineRule="auto"/>
        <w:ind w:firstLine="708"/>
        <w:jc w:val="both"/>
        <w:rPr>
          <w:rFonts w:ascii="Arial" w:hAnsi="Arial" w:cs="Arial"/>
          <w:bCs/>
          <w:sz w:val="21"/>
          <w:szCs w:val="21"/>
        </w:rPr>
      </w:pPr>
    </w:p>
    <w:p w14:paraId="7ADCE446" w14:textId="77777777" w:rsidR="00231548" w:rsidRPr="000E64B2" w:rsidRDefault="00231548" w:rsidP="000E64B2">
      <w:pPr>
        <w:spacing w:after="0" w:line="240" w:lineRule="auto"/>
        <w:ind w:firstLine="708"/>
        <w:jc w:val="both"/>
        <w:rPr>
          <w:rFonts w:ascii="Arial" w:hAnsi="Arial" w:cs="Arial"/>
          <w:sz w:val="21"/>
          <w:szCs w:val="21"/>
        </w:rPr>
      </w:pPr>
      <w:r w:rsidRPr="000E64B2">
        <w:rPr>
          <w:rFonts w:ascii="Arial" w:hAnsi="Arial" w:cs="Arial"/>
          <w:sz w:val="21"/>
          <w:szCs w:val="21"/>
        </w:rPr>
        <w:t>Las comparecencias serán públicas conforme lo establecido en la Ley de Transparencia y Acceso a la Información Pública del Estado de Yucatán.</w:t>
      </w:r>
    </w:p>
    <w:p w14:paraId="072E4E57" w14:textId="77777777" w:rsidR="00231548" w:rsidRPr="000E64B2" w:rsidRDefault="00231548" w:rsidP="000E64B2">
      <w:pPr>
        <w:spacing w:after="0" w:line="240" w:lineRule="auto"/>
        <w:ind w:firstLine="708"/>
        <w:jc w:val="both"/>
        <w:rPr>
          <w:rFonts w:ascii="Arial" w:hAnsi="Arial" w:cs="Arial"/>
          <w:b/>
          <w:bCs/>
          <w:sz w:val="21"/>
          <w:szCs w:val="21"/>
        </w:rPr>
      </w:pPr>
    </w:p>
    <w:p w14:paraId="16800B4B" w14:textId="77777777" w:rsidR="00231548" w:rsidRPr="000E64B2" w:rsidRDefault="00231548" w:rsidP="000E64B2">
      <w:pPr>
        <w:spacing w:after="0" w:line="240" w:lineRule="auto"/>
        <w:jc w:val="both"/>
        <w:rPr>
          <w:rFonts w:ascii="Arial" w:hAnsi="Arial" w:cs="Arial"/>
          <w:b/>
          <w:bCs/>
          <w:sz w:val="21"/>
          <w:szCs w:val="21"/>
        </w:rPr>
      </w:pPr>
      <w:r w:rsidRPr="000E64B2">
        <w:rPr>
          <w:rFonts w:ascii="Arial" w:hAnsi="Arial" w:cs="Arial"/>
          <w:b/>
          <w:bCs/>
          <w:sz w:val="21"/>
          <w:szCs w:val="21"/>
        </w:rPr>
        <w:t xml:space="preserve">SÉPTIMA. APROBACIÓN: </w:t>
      </w:r>
      <w:r w:rsidRPr="000E64B2">
        <w:rPr>
          <w:rFonts w:ascii="Arial" w:hAnsi="Arial" w:cs="Arial"/>
          <w:bCs/>
          <w:sz w:val="21"/>
          <w:szCs w:val="21"/>
        </w:rPr>
        <w:t xml:space="preserve">La </w:t>
      </w:r>
      <w:r w:rsidRPr="000E64B2">
        <w:rPr>
          <w:rFonts w:ascii="Arial" w:hAnsi="Arial" w:cs="Arial"/>
          <w:sz w:val="21"/>
          <w:szCs w:val="21"/>
        </w:rPr>
        <w:t>Comisión Permanente de Vigilancia de la Cuenta Pública, Transparencia y Anticorrupción</w:t>
      </w:r>
      <w:r w:rsidRPr="000E64B2">
        <w:rPr>
          <w:rFonts w:ascii="Arial" w:hAnsi="Arial" w:cs="Arial"/>
          <w:bCs/>
          <w:sz w:val="21"/>
          <w:szCs w:val="21"/>
        </w:rPr>
        <w:t xml:space="preserve"> determinará mediante un dictamen de acuerdo, la idoneidad de tres propuestas para desempeñar el cargo dentro de las personas mejor evaluadas</w:t>
      </w:r>
      <w:r w:rsidRPr="000E64B2">
        <w:rPr>
          <w:rFonts w:ascii="Arial" w:hAnsi="Arial" w:cs="Arial"/>
          <w:sz w:val="21"/>
          <w:szCs w:val="21"/>
        </w:rPr>
        <w:t>,</w:t>
      </w:r>
      <w:r w:rsidRPr="000E64B2">
        <w:rPr>
          <w:rFonts w:ascii="Arial" w:hAnsi="Arial" w:cs="Arial"/>
          <w:bCs/>
          <w:sz w:val="21"/>
          <w:szCs w:val="21"/>
        </w:rPr>
        <w:t xml:space="preserve"> tomando en cuenta los principios de igualdad de género y la inclusión de personas con experiencia en </w:t>
      </w:r>
      <w:r w:rsidRPr="000E64B2">
        <w:rPr>
          <w:rFonts w:ascii="Arial" w:hAnsi="Arial" w:cs="Arial"/>
          <w:sz w:val="21"/>
          <w:szCs w:val="21"/>
        </w:rPr>
        <w:t>acceso a la información pública, protección de datos personales y derechos humanos.</w:t>
      </w:r>
    </w:p>
    <w:p w14:paraId="493DEBC0" w14:textId="77777777" w:rsidR="00231548" w:rsidRPr="000E64B2" w:rsidRDefault="00231548" w:rsidP="000E64B2">
      <w:pPr>
        <w:spacing w:after="0" w:line="240" w:lineRule="auto"/>
        <w:ind w:firstLine="708"/>
        <w:jc w:val="both"/>
        <w:rPr>
          <w:rFonts w:ascii="Arial" w:hAnsi="Arial" w:cs="Arial"/>
          <w:b/>
          <w:bCs/>
          <w:sz w:val="21"/>
          <w:szCs w:val="21"/>
        </w:rPr>
      </w:pPr>
    </w:p>
    <w:p w14:paraId="678A04BB" w14:textId="77777777" w:rsidR="00231548" w:rsidRPr="000E64B2" w:rsidRDefault="00231548" w:rsidP="000E64B2">
      <w:pPr>
        <w:spacing w:after="0" w:line="240" w:lineRule="auto"/>
        <w:ind w:firstLine="708"/>
        <w:jc w:val="both"/>
        <w:rPr>
          <w:rFonts w:ascii="Arial" w:hAnsi="Arial" w:cs="Arial"/>
          <w:bCs/>
          <w:sz w:val="21"/>
          <w:szCs w:val="21"/>
        </w:rPr>
      </w:pPr>
      <w:r w:rsidRPr="000E64B2">
        <w:rPr>
          <w:rFonts w:ascii="Arial" w:hAnsi="Arial" w:cs="Arial"/>
          <w:bCs/>
          <w:sz w:val="21"/>
          <w:szCs w:val="21"/>
        </w:rPr>
        <w:t>Posteriormente, el Pleno del H. Congreso del Estado deberá aprobar el dictamen que de acuerdo contenga la terna de las propuestas señaladas en el párrafo anterior para ocupar el cargo de Comisionado o Comisionada, procediendo a la designación por cédula de quien deberá cubrir la vacante, dentro de la terna, en un plazo improrrogable de treinta días naturales contados a partir de la publicación de esta convocatoria.</w:t>
      </w:r>
    </w:p>
    <w:p w14:paraId="34E46DEC" w14:textId="77777777" w:rsidR="00231548" w:rsidRPr="000E64B2" w:rsidRDefault="00231548" w:rsidP="000E64B2">
      <w:pPr>
        <w:spacing w:after="0" w:line="240" w:lineRule="auto"/>
        <w:ind w:firstLine="708"/>
        <w:jc w:val="both"/>
        <w:rPr>
          <w:rFonts w:ascii="Arial" w:hAnsi="Arial" w:cs="Arial"/>
          <w:sz w:val="21"/>
          <w:szCs w:val="21"/>
        </w:rPr>
      </w:pPr>
    </w:p>
    <w:p w14:paraId="3A59D778"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OCTAVA</w:t>
      </w:r>
      <w:r w:rsidRPr="000E64B2">
        <w:rPr>
          <w:rFonts w:ascii="Arial" w:hAnsi="Arial" w:cs="Arial"/>
          <w:sz w:val="21"/>
          <w:szCs w:val="21"/>
        </w:rPr>
        <w:t xml:space="preserve">. </w:t>
      </w:r>
      <w:r w:rsidRPr="000E64B2">
        <w:rPr>
          <w:rFonts w:ascii="Arial" w:hAnsi="Arial" w:cs="Arial"/>
          <w:b/>
          <w:sz w:val="21"/>
          <w:szCs w:val="21"/>
        </w:rPr>
        <w:t xml:space="preserve">CAUSAS NO PREVISTAS: </w:t>
      </w:r>
      <w:r w:rsidRPr="000E64B2">
        <w:rPr>
          <w:rFonts w:ascii="Arial" w:hAnsi="Arial" w:cs="Arial"/>
          <w:sz w:val="21"/>
          <w:szCs w:val="21"/>
        </w:rPr>
        <w:t>Cualquier cuestión relacionada con el procedimiento de designación a que se refiere esta convocatoria será resuelta por la Comisión Permanente de Vigilancia de la Cuenta Pública, Transparencia y Anticorrupción, conforme al procedimiento establecido en la ley.</w:t>
      </w:r>
    </w:p>
    <w:p w14:paraId="23ABDD2E" w14:textId="77777777" w:rsidR="00231548" w:rsidRPr="000E64B2" w:rsidRDefault="00231548" w:rsidP="000E64B2">
      <w:pPr>
        <w:spacing w:after="0" w:line="240" w:lineRule="auto"/>
        <w:ind w:firstLine="708"/>
        <w:jc w:val="both"/>
        <w:rPr>
          <w:rFonts w:ascii="Arial" w:hAnsi="Arial" w:cs="Arial"/>
          <w:b/>
          <w:sz w:val="21"/>
          <w:szCs w:val="21"/>
        </w:rPr>
      </w:pPr>
    </w:p>
    <w:p w14:paraId="1350E53C" w14:textId="77777777" w:rsidR="00231548" w:rsidRPr="000E64B2" w:rsidRDefault="00231548" w:rsidP="000E64B2">
      <w:pPr>
        <w:spacing w:after="0" w:line="240" w:lineRule="auto"/>
        <w:jc w:val="both"/>
        <w:rPr>
          <w:rFonts w:ascii="Arial" w:hAnsi="Arial" w:cs="Arial"/>
          <w:sz w:val="21"/>
          <w:szCs w:val="21"/>
        </w:rPr>
      </w:pPr>
      <w:r w:rsidRPr="000E64B2">
        <w:rPr>
          <w:rFonts w:ascii="Arial" w:hAnsi="Arial" w:cs="Arial"/>
          <w:b/>
          <w:sz w:val="21"/>
          <w:szCs w:val="21"/>
        </w:rPr>
        <w:t>NOVENA.</w:t>
      </w:r>
      <w:r w:rsidRPr="000E64B2">
        <w:rPr>
          <w:rFonts w:ascii="Arial" w:hAnsi="Arial" w:cs="Arial"/>
          <w:sz w:val="21"/>
          <w:szCs w:val="21"/>
        </w:rPr>
        <w:t xml:space="preserve"> </w:t>
      </w:r>
      <w:r w:rsidRPr="000E64B2">
        <w:rPr>
          <w:rFonts w:ascii="Arial" w:hAnsi="Arial" w:cs="Arial"/>
          <w:b/>
          <w:sz w:val="21"/>
          <w:szCs w:val="21"/>
        </w:rPr>
        <w:t>PUBLICACIÓN:</w:t>
      </w:r>
      <w:r w:rsidRPr="000E64B2">
        <w:rPr>
          <w:rFonts w:ascii="Arial" w:hAnsi="Arial" w:cs="Arial"/>
          <w:sz w:val="21"/>
          <w:szCs w:val="21"/>
        </w:rPr>
        <w:t xml:space="preserve"> La información que se genere con motivo del procedimiento para la selección de Comisionado o Comisionada del Instituto Estatal de Transparencia, Acceso a la Información Pública y Protección de Datos Personales, se publicará a través del sitio web del H. Congreso del Estado.</w:t>
      </w:r>
    </w:p>
    <w:p w14:paraId="2176F921" w14:textId="77777777" w:rsidR="00231548" w:rsidRPr="000E64B2" w:rsidRDefault="00231548" w:rsidP="000E64B2">
      <w:pPr>
        <w:spacing w:after="0" w:line="240" w:lineRule="auto"/>
        <w:ind w:firstLine="709"/>
        <w:jc w:val="both"/>
        <w:rPr>
          <w:rFonts w:ascii="Arial" w:hAnsi="Arial" w:cs="Arial"/>
          <w:sz w:val="21"/>
          <w:szCs w:val="21"/>
        </w:rPr>
      </w:pPr>
    </w:p>
    <w:p w14:paraId="6C1AD44D" w14:textId="6C4021A8" w:rsidR="004A7F2D" w:rsidRPr="000E64B2" w:rsidRDefault="00231548" w:rsidP="000E64B2">
      <w:pPr>
        <w:pStyle w:val="Ttulo5"/>
        <w:keepNext w:val="0"/>
        <w:numPr>
          <w:ilvl w:val="0"/>
          <w:numId w:val="0"/>
        </w:numPr>
        <w:suppressAutoHyphens w:val="0"/>
        <w:spacing w:line="240" w:lineRule="auto"/>
        <w:ind w:firstLine="709"/>
        <w:jc w:val="both"/>
        <w:rPr>
          <w:rFonts w:cs="Arial"/>
          <w:b w:val="0"/>
          <w:sz w:val="21"/>
          <w:szCs w:val="21"/>
        </w:rPr>
      </w:pPr>
      <w:r w:rsidRPr="000E64B2">
        <w:rPr>
          <w:rFonts w:cs="Arial"/>
          <w:b w:val="0"/>
          <w:sz w:val="21"/>
          <w:szCs w:val="21"/>
        </w:rPr>
        <w:t>Publíquese esta convocatoria en el Diario Oficial del Gobierno del Estado y en al menos, uno de los diarios o periódicos de mayor circulación estatal.</w:t>
      </w:r>
    </w:p>
    <w:p w14:paraId="73580C7C" w14:textId="77777777" w:rsidR="00231548" w:rsidRPr="000E64B2" w:rsidRDefault="00231548" w:rsidP="000E64B2">
      <w:pPr>
        <w:spacing w:after="0" w:line="240" w:lineRule="auto"/>
        <w:rPr>
          <w:rFonts w:ascii="Arial" w:hAnsi="Arial" w:cs="Arial"/>
          <w:sz w:val="21"/>
          <w:szCs w:val="21"/>
          <w:lang w:val="es-ES_tradnl" w:eastAsia="ar-SA"/>
        </w:rPr>
      </w:pPr>
    </w:p>
    <w:p w14:paraId="316A4D71" w14:textId="06B041BD" w:rsidR="00B85777" w:rsidRPr="000E64B2" w:rsidRDefault="00B85777" w:rsidP="000E64B2">
      <w:pPr>
        <w:spacing w:after="0" w:line="240" w:lineRule="auto"/>
        <w:jc w:val="both"/>
        <w:rPr>
          <w:rFonts w:ascii="Arial" w:hAnsi="Arial" w:cs="Arial"/>
          <w:b/>
          <w:sz w:val="21"/>
          <w:szCs w:val="21"/>
        </w:rPr>
      </w:pPr>
      <w:r w:rsidRPr="000E64B2">
        <w:rPr>
          <w:rFonts w:ascii="Arial" w:hAnsi="Arial" w:cs="Arial"/>
          <w:b/>
          <w:bCs/>
          <w:sz w:val="21"/>
          <w:szCs w:val="21"/>
        </w:rPr>
        <w:t>DADO EN LA SEDE DEL RECINTO DEL PODER LEGISLATIVO EN LA CIUDAD DE MÉRIDA, YUCATÁN, ESTADOS UNIDOS MEXICANOS A LOS TRES DÍAS DEL MES DE MAYO DEL AÑO DOS MIL VEINTICUATRO.</w:t>
      </w:r>
    </w:p>
    <w:p w14:paraId="5629A318" w14:textId="77777777" w:rsidR="00B85777" w:rsidRPr="000E64B2" w:rsidRDefault="00B85777" w:rsidP="000E64B2">
      <w:pPr>
        <w:spacing w:after="0" w:line="240" w:lineRule="auto"/>
        <w:jc w:val="center"/>
        <w:rPr>
          <w:rFonts w:ascii="Arial" w:hAnsi="Arial" w:cs="Arial"/>
          <w:b/>
          <w:caps/>
          <w:sz w:val="21"/>
          <w:szCs w:val="21"/>
        </w:rPr>
      </w:pPr>
    </w:p>
    <w:p w14:paraId="1662AEA8" w14:textId="77777777" w:rsidR="00B85777" w:rsidRPr="000E64B2" w:rsidRDefault="00B85777" w:rsidP="000E64B2">
      <w:pPr>
        <w:spacing w:after="0" w:line="240" w:lineRule="auto"/>
        <w:ind w:hanging="11"/>
        <w:jc w:val="center"/>
        <w:rPr>
          <w:rFonts w:ascii="Arial" w:hAnsi="Arial" w:cs="Arial"/>
          <w:b/>
          <w:sz w:val="21"/>
          <w:szCs w:val="21"/>
          <w:lang w:val="pt-BR"/>
        </w:rPr>
      </w:pPr>
      <w:r w:rsidRPr="000E64B2">
        <w:rPr>
          <w:rFonts w:ascii="Arial" w:hAnsi="Arial" w:cs="Arial"/>
          <w:b/>
          <w:sz w:val="21"/>
          <w:szCs w:val="21"/>
          <w:lang w:val="pt-BR"/>
        </w:rPr>
        <w:t>PRESIDENTE</w:t>
      </w:r>
    </w:p>
    <w:p w14:paraId="62D31BD3" w14:textId="77777777" w:rsidR="00B85777" w:rsidRPr="000E64B2" w:rsidRDefault="00B85777" w:rsidP="000E64B2">
      <w:pPr>
        <w:spacing w:after="0" w:line="240" w:lineRule="auto"/>
        <w:ind w:hanging="11"/>
        <w:jc w:val="center"/>
        <w:rPr>
          <w:rFonts w:ascii="Arial" w:hAnsi="Arial" w:cs="Arial"/>
          <w:b/>
          <w:sz w:val="21"/>
          <w:szCs w:val="21"/>
          <w:lang w:val="pt-BR"/>
        </w:rPr>
      </w:pPr>
    </w:p>
    <w:p w14:paraId="57DF61B7" w14:textId="77777777" w:rsidR="00B85777" w:rsidRPr="000E64B2" w:rsidRDefault="00B85777" w:rsidP="000E64B2">
      <w:pPr>
        <w:spacing w:after="0" w:line="240" w:lineRule="auto"/>
        <w:ind w:hanging="11"/>
        <w:jc w:val="center"/>
        <w:rPr>
          <w:rFonts w:ascii="Arial" w:hAnsi="Arial" w:cs="Arial"/>
          <w:b/>
          <w:sz w:val="21"/>
          <w:szCs w:val="21"/>
          <w:lang w:val="pt-BR"/>
        </w:rPr>
      </w:pPr>
    </w:p>
    <w:p w14:paraId="2FB4912F" w14:textId="77777777" w:rsidR="00B85777" w:rsidRPr="000E64B2" w:rsidRDefault="00B85777" w:rsidP="000E64B2">
      <w:pPr>
        <w:spacing w:after="0" w:line="240" w:lineRule="auto"/>
        <w:ind w:hanging="11"/>
        <w:jc w:val="center"/>
        <w:rPr>
          <w:rFonts w:ascii="Arial" w:hAnsi="Arial" w:cs="Arial"/>
          <w:b/>
          <w:sz w:val="21"/>
          <w:szCs w:val="21"/>
          <w:lang w:val="pt-BR"/>
        </w:rPr>
      </w:pPr>
      <w:r w:rsidRPr="000E64B2">
        <w:rPr>
          <w:rFonts w:ascii="Arial" w:hAnsi="Arial" w:cs="Arial"/>
          <w:b/>
          <w:sz w:val="21"/>
          <w:szCs w:val="21"/>
          <w:lang w:val="pt-BR"/>
        </w:rPr>
        <w:t>DIP. LUIS RENÉ FERNÁNDEZ VIDAL.</w:t>
      </w:r>
    </w:p>
    <w:p w14:paraId="3D327A89" w14:textId="77777777" w:rsidR="00B85777" w:rsidRPr="000E64B2" w:rsidRDefault="00B85777" w:rsidP="000E64B2">
      <w:pPr>
        <w:spacing w:after="0" w:line="240" w:lineRule="auto"/>
        <w:ind w:hanging="11"/>
        <w:jc w:val="center"/>
        <w:rPr>
          <w:rFonts w:ascii="Arial" w:hAnsi="Arial" w:cs="Arial"/>
          <w:b/>
          <w:sz w:val="21"/>
          <w:szCs w:val="21"/>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B85777" w:rsidRPr="000E64B2" w14:paraId="3B2A2EEA" w14:textId="77777777" w:rsidTr="006E50B4">
        <w:trPr>
          <w:trHeight w:val="1215"/>
          <w:jc w:val="center"/>
        </w:trPr>
        <w:tc>
          <w:tcPr>
            <w:tcW w:w="5032" w:type="dxa"/>
          </w:tcPr>
          <w:p w14:paraId="5493B807" w14:textId="77777777" w:rsidR="00B85777" w:rsidRPr="000E64B2" w:rsidRDefault="00B85777" w:rsidP="000E64B2">
            <w:pPr>
              <w:spacing w:after="0" w:line="240" w:lineRule="auto"/>
              <w:ind w:hanging="11"/>
              <w:jc w:val="center"/>
              <w:rPr>
                <w:rFonts w:ascii="Arial" w:hAnsi="Arial" w:cs="Arial"/>
                <w:b/>
                <w:sz w:val="21"/>
                <w:szCs w:val="21"/>
              </w:rPr>
            </w:pPr>
            <w:r w:rsidRPr="000E64B2">
              <w:rPr>
                <w:rFonts w:ascii="Arial" w:hAnsi="Arial" w:cs="Arial"/>
                <w:b/>
                <w:sz w:val="21"/>
                <w:szCs w:val="21"/>
              </w:rPr>
              <w:t>SECRETARIA</w:t>
            </w:r>
          </w:p>
          <w:p w14:paraId="4207D1B7" w14:textId="77777777" w:rsidR="00B85777" w:rsidRPr="000E64B2" w:rsidRDefault="00B85777" w:rsidP="000E64B2">
            <w:pPr>
              <w:spacing w:after="0" w:line="240" w:lineRule="auto"/>
              <w:ind w:hanging="11"/>
              <w:jc w:val="center"/>
              <w:rPr>
                <w:rFonts w:ascii="Arial" w:hAnsi="Arial" w:cs="Arial"/>
                <w:b/>
                <w:sz w:val="21"/>
                <w:szCs w:val="21"/>
              </w:rPr>
            </w:pPr>
          </w:p>
          <w:p w14:paraId="410525E8" w14:textId="77777777" w:rsidR="00B85777" w:rsidRPr="000E64B2" w:rsidRDefault="00B85777" w:rsidP="000E64B2">
            <w:pPr>
              <w:spacing w:after="0" w:line="240" w:lineRule="auto"/>
              <w:ind w:hanging="11"/>
              <w:jc w:val="center"/>
              <w:rPr>
                <w:rFonts w:ascii="Arial" w:hAnsi="Arial" w:cs="Arial"/>
                <w:b/>
                <w:sz w:val="21"/>
                <w:szCs w:val="21"/>
              </w:rPr>
            </w:pPr>
          </w:p>
          <w:p w14:paraId="7D8C199B" w14:textId="77777777" w:rsidR="00B85777" w:rsidRPr="000E64B2" w:rsidRDefault="00B85777" w:rsidP="000E64B2">
            <w:pPr>
              <w:spacing w:after="0" w:line="240" w:lineRule="auto"/>
              <w:ind w:hanging="11"/>
              <w:jc w:val="center"/>
              <w:rPr>
                <w:rFonts w:ascii="Arial" w:hAnsi="Arial" w:cs="Arial"/>
                <w:b/>
                <w:sz w:val="21"/>
                <w:szCs w:val="21"/>
              </w:rPr>
            </w:pPr>
            <w:r w:rsidRPr="000E64B2">
              <w:rPr>
                <w:rFonts w:ascii="Arial" w:hAnsi="Arial" w:cs="Arial"/>
                <w:b/>
                <w:sz w:val="21"/>
                <w:szCs w:val="21"/>
              </w:rPr>
              <w:t xml:space="preserve">DIP. </w:t>
            </w:r>
            <w:r w:rsidRPr="000E64B2">
              <w:rPr>
                <w:rFonts w:ascii="Arial" w:hAnsi="Arial" w:cs="Arial"/>
                <w:b/>
                <w:bCs/>
                <w:sz w:val="21"/>
                <w:szCs w:val="21"/>
              </w:rPr>
              <w:t>KARLA VANESSA SALAZAR GONZÁLEZ</w:t>
            </w:r>
            <w:r w:rsidRPr="000E64B2">
              <w:rPr>
                <w:rFonts w:ascii="Arial" w:hAnsi="Arial" w:cs="Arial"/>
                <w:b/>
                <w:sz w:val="21"/>
                <w:szCs w:val="21"/>
              </w:rPr>
              <w:t>.</w:t>
            </w:r>
          </w:p>
        </w:tc>
        <w:tc>
          <w:tcPr>
            <w:tcW w:w="4831" w:type="dxa"/>
          </w:tcPr>
          <w:p w14:paraId="02BF57D5" w14:textId="77777777" w:rsidR="00B85777" w:rsidRPr="000E64B2" w:rsidRDefault="00B85777" w:rsidP="000E64B2">
            <w:pPr>
              <w:spacing w:after="0" w:line="240" w:lineRule="auto"/>
              <w:ind w:hanging="11"/>
              <w:jc w:val="center"/>
              <w:rPr>
                <w:rFonts w:ascii="Arial" w:hAnsi="Arial" w:cs="Arial"/>
                <w:b/>
                <w:sz w:val="21"/>
                <w:szCs w:val="21"/>
              </w:rPr>
            </w:pPr>
            <w:r w:rsidRPr="000E64B2">
              <w:rPr>
                <w:rFonts w:ascii="Arial" w:hAnsi="Arial" w:cs="Arial"/>
                <w:b/>
                <w:sz w:val="21"/>
                <w:szCs w:val="21"/>
              </w:rPr>
              <w:t>SECRETARIO</w:t>
            </w:r>
          </w:p>
          <w:p w14:paraId="0199380F" w14:textId="77777777" w:rsidR="00B85777" w:rsidRPr="000E64B2" w:rsidRDefault="00B85777" w:rsidP="000E64B2">
            <w:pPr>
              <w:spacing w:after="0" w:line="240" w:lineRule="auto"/>
              <w:ind w:hanging="11"/>
              <w:jc w:val="center"/>
              <w:rPr>
                <w:rFonts w:ascii="Arial" w:hAnsi="Arial" w:cs="Arial"/>
                <w:b/>
                <w:sz w:val="21"/>
                <w:szCs w:val="21"/>
              </w:rPr>
            </w:pPr>
          </w:p>
          <w:p w14:paraId="6E085B56" w14:textId="77777777" w:rsidR="00B85777" w:rsidRPr="000E64B2" w:rsidRDefault="00B85777" w:rsidP="000E64B2">
            <w:pPr>
              <w:spacing w:after="0" w:line="240" w:lineRule="auto"/>
              <w:ind w:hanging="11"/>
              <w:jc w:val="center"/>
              <w:rPr>
                <w:rFonts w:ascii="Arial" w:hAnsi="Arial" w:cs="Arial"/>
                <w:b/>
                <w:sz w:val="21"/>
                <w:szCs w:val="21"/>
              </w:rPr>
            </w:pPr>
          </w:p>
          <w:p w14:paraId="51A4D272" w14:textId="77777777" w:rsidR="00B85777" w:rsidRPr="000E64B2" w:rsidRDefault="00B85777" w:rsidP="000E64B2">
            <w:pPr>
              <w:spacing w:after="0" w:line="240" w:lineRule="auto"/>
              <w:ind w:hanging="11"/>
              <w:jc w:val="center"/>
              <w:rPr>
                <w:rFonts w:ascii="Arial" w:hAnsi="Arial" w:cs="Arial"/>
                <w:b/>
                <w:sz w:val="21"/>
                <w:szCs w:val="21"/>
              </w:rPr>
            </w:pPr>
            <w:r w:rsidRPr="000E64B2">
              <w:rPr>
                <w:rFonts w:ascii="Arial" w:hAnsi="Arial" w:cs="Arial"/>
                <w:b/>
                <w:sz w:val="21"/>
                <w:szCs w:val="21"/>
              </w:rPr>
              <w:t>DIP. RAFAEL ALEJANDRO ECHAZARRETA TORRES.</w:t>
            </w:r>
          </w:p>
        </w:tc>
      </w:tr>
    </w:tbl>
    <w:p w14:paraId="5C569621" w14:textId="77777777" w:rsidR="00B85777" w:rsidRPr="000E64B2" w:rsidRDefault="00B85777" w:rsidP="000E64B2">
      <w:pPr>
        <w:spacing w:after="0" w:line="240" w:lineRule="auto"/>
        <w:jc w:val="both"/>
        <w:rPr>
          <w:rFonts w:ascii="Arial" w:hAnsi="Arial" w:cs="Arial"/>
          <w:b/>
          <w:color w:val="000000"/>
          <w:sz w:val="21"/>
          <w:szCs w:val="21"/>
        </w:rPr>
      </w:pPr>
    </w:p>
    <w:p w14:paraId="5C4F8EFF" w14:textId="1EDCC189" w:rsidR="004A7F2D" w:rsidRPr="000E64B2" w:rsidRDefault="004A7F2D" w:rsidP="000E64B2">
      <w:pPr>
        <w:shd w:val="clear" w:color="auto" w:fill="FFFFFF"/>
        <w:adjustRightInd w:val="0"/>
        <w:spacing w:after="0" w:line="240" w:lineRule="auto"/>
        <w:ind w:firstLine="709"/>
        <w:jc w:val="both"/>
        <w:rPr>
          <w:rFonts w:ascii="Arial" w:hAnsi="Arial" w:cs="Arial"/>
          <w:b/>
          <w:bCs/>
          <w:color w:val="000000"/>
          <w:sz w:val="21"/>
          <w:szCs w:val="21"/>
          <w:lang w:eastAsia="es-MX"/>
        </w:rPr>
      </w:pPr>
    </w:p>
    <w:sectPr w:rsidR="004A7F2D" w:rsidRPr="000E64B2" w:rsidSect="00DB1AEF">
      <w:headerReference w:type="default" r:id="rId8"/>
      <w:footerReference w:type="default" r:id="rId9"/>
      <w:pgSz w:w="12240" w:h="20160" w:code="5"/>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E1056" w14:textId="77777777" w:rsidR="00A32235" w:rsidRDefault="00A32235" w:rsidP="00FC6F88">
      <w:pPr>
        <w:spacing w:after="0" w:line="240" w:lineRule="auto"/>
      </w:pPr>
      <w:r>
        <w:separator/>
      </w:r>
    </w:p>
  </w:endnote>
  <w:endnote w:type="continuationSeparator" w:id="0">
    <w:p w14:paraId="4FA6661A" w14:textId="77777777" w:rsidR="00A32235" w:rsidRDefault="00A32235"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62764"/>
      <w:docPartObj>
        <w:docPartGallery w:val="Page Numbers (Bottom of Page)"/>
        <w:docPartUnique/>
      </w:docPartObj>
    </w:sdtPr>
    <w:sdtEndPr/>
    <w:sdtContent>
      <w:p w14:paraId="67C2EF81" w14:textId="1F15BEAF" w:rsidR="00391E6E" w:rsidRDefault="00391E6E">
        <w:pPr>
          <w:pStyle w:val="Piedepgina"/>
          <w:jc w:val="center"/>
        </w:pPr>
        <w:r>
          <w:fldChar w:fldCharType="begin"/>
        </w:r>
        <w:r>
          <w:instrText>PAGE   \* MERGEFORMAT</w:instrText>
        </w:r>
        <w:r>
          <w:fldChar w:fldCharType="separate"/>
        </w:r>
        <w:r w:rsidR="005F771C" w:rsidRPr="005F771C">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A412" w14:textId="77777777" w:rsidR="00A32235" w:rsidRDefault="00A32235" w:rsidP="00FC6F88">
      <w:pPr>
        <w:spacing w:after="0" w:line="240" w:lineRule="auto"/>
      </w:pPr>
      <w:r>
        <w:separator/>
      </w:r>
    </w:p>
  </w:footnote>
  <w:footnote w:type="continuationSeparator" w:id="0">
    <w:p w14:paraId="42DCB13A" w14:textId="77777777" w:rsidR="00A32235" w:rsidRDefault="00A32235" w:rsidP="00FC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9F0B" w14:textId="6E3AD99E" w:rsidR="00BB3979" w:rsidRDefault="00DB1AEF">
    <w:pPr>
      <w:pStyle w:val="Encabezado"/>
    </w:pPr>
    <w:r>
      <w:rPr>
        <w:noProof/>
        <w:lang w:eastAsia="es-MX"/>
      </w:rPr>
      <mc:AlternateContent>
        <mc:Choice Requires="wpg">
          <w:drawing>
            <wp:anchor distT="0" distB="0" distL="114300" distR="114300" simplePos="0" relativeHeight="251658240" behindDoc="0" locked="0" layoutInCell="1" allowOverlap="1" wp14:anchorId="5A636A28" wp14:editId="28E0528A">
              <wp:simplePos x="0" y="0"/>
              <wp:positionH relativeFrom="column">
                <wp:posOffset>-650240</wp:posOffset>
              </wp:positionH>
              <wp:positionV relativeFrom="paragraph">
                <wp:posOffset>-186690</wp:posOffset>
              </wp:positionV>
              <wp:extent cx="1749425" cy="1721485"/>
              <wp:effectExtent l="0" t="0" r="3175" b="0"/>
              <wp:wrapNone/>
              <wp:docPr id="69771574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43892206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238056585"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36A28" id="Grupo 11" o:spid="_x0000_s1026" style="position:absolute;margin-left:-51.2pt;margin-top:-14.7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eeDWLiAAAADAEAAA8AAABkcnMvZG93bnJldi54&#10;bWxMj8FOwkAQhu8mvsNmTLzBdgsK1m4JIeqJmAgmhtvQDm1Dd7fpLm15e4eT3v7JfPnnm3Q1mkb0&#10;1PnaWQ1qGoEgm7uitqWG7/37ZAnCB7QFNs6Shit5WGX3dykmhRvsF/W7UAousT5BDVUIbSKlzysy&#10;6KeuJcu7k+sMBh67UhYdDlxuGhlH0bM0WFu+UGFLm4ry8+5iNHwMOKxn6q3fnk+b62H/9PmzVaT1&#10;48O4fgURaAx/MNz0WR0ydjq6iy28aDRMVBTPmeUUv3C4IYuZAnHUEM/VAmSWyv9PZL8A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AWhYw8gAQAAP4LAAAOAAAAAAAAAAAAAAAAADoCAABkcnMvZTJvRG9jLnhtbFBLAQItABQABgAI&#10;AAAAIQCqJg6+vAAAACEBAAAZAAAAAAAAAAAAAAAAAOYGAABkcnMvX3JlbHMvZTJvRG9jLnhtbC5y&#10;ZWxzUEsBAi0AFAAGAAgAAAAhAFeeDWLiAAAADAEAAA8AAAAAAAAAAAAAAAAA2Q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NPskA&#10;AADiAAAADwAAAGRycy9kb3ducmV2LnhtbESP3YrCMBSE7xd8h3CEvVk0tatVq1FWwcVbfx7g2Bzb&#10;YnNSmmjr22+EBS+HmfmGWa47U4kHNa60rGA0jEAQZ1aXnCs4n3aDGQjnkTVWlknBkxysV72PJaba&#10;tnygx9HnIkDYpaig8L5OpXRZQQbd0NbEwbvaxqAPssmlbrANcFPJOIoSabDksFBgTduCstvxbhRc&#10;9+3XZN5efv15ehgnGyynF/tU6rPf/SxAeOr8O/zf3msF4+/ZPI6jZAKvS+EO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GNPskAAADiAAAADwAAAAAAAAAAAAAAAACYAgAA&#10;ZHJzL2Rvd25yZXYueG1sUEsFBgAAAAAEAAQA9QAAAI4DAAAAAA==&#10;" stroked="f">
                <v:textbo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2KHIAAAA4wAAAA8AAABkcnMvZG93bnJldi54bWxET19LwzAQfxf8DuEEX8SlTjpKXTaGMPBB&#10;hHWC+HY016YzucQmrvXbG0Hw8X7/b72dnRVnGuPgWcHdogBB3Ho9cK/g9bi/rUDEhKzReiYF3xRh&#10;u7m8WGOt/cQHOjepFzmEY40KTEqhljK2hhzGhQ/Emev86DDlc+ylHnHK4c7KZVGspMOBc4PBQI+G&#10;2o/myynoJvOy+wy9vdl3zdvz6fR+sENQ6vpq3j2ASDSnf/Gf+0nn+cv7qihXZVXC708ZALn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2NihyAAAAOMAAAAPAAAAAAAAAAAA&#10;AAAAAJ8CAABkcnMvZG93bnJldi54bWxQSwUGAAAAAAQABAD3AAAAlAM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7216" behindDoc="1" locked="0" layoutInCell="1" allowOverlap="1" wp14:anchorId="32EC74E5" wp14:editId="4A72958E">
              <wp:simplePos x="0" y="0"/>
              <wp:positionH relativeFrom="column">
                <wp:posOffset>1061720</wp:posOffset>
              </wp:positionH>
              <wp:positionV relativeFrom="paragraph">
                <wp:posOffset>7620</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74E5" id="Cuadro de texto 1" o:spid="_x0000_s1029" type="#_x0000_t202" style="position:absolute;margin-left:83.6pt;margin-top:.6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" stroked="f">
              <v:textbox inset="0,0,0,0">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3570"/>
    <w:rsid w:val="00006ABD"/>
    <w:rsid w:val="00014A81"/>
    <w:rsid w:val="00015174"/>
    <w:rsid w:val="00016400"/>
    <w:rsid w:val="00023DDF"/>
    <w:rsid w:val="00035DB7"/>
    <w:rsid w:val="0003786D"/>
    <w:rsid w:val="0004193E"/>
    <w:rsid w:val="00042D75"/>
    <w:rsid w:val="0005269E"/>
    <w:rsid w:val="00053848"/>
    <w:rsid w:val="000826E8"/>
    <w:rsid w:val="0008278B"/>
    <w:rsid w:val="000856B1"/>
    <w:rsid w:val="000970FD"/>
    <w:rsid w:val="000B0990"/>
    <w:rsid w:val="000B1487"/>
    <w:rsid w:val="000C0269"/>
    <w:rsid w:val="000C3E43"/>
    <w:rsid w:val="000E64B2"/>
    <w:rsid w:val="000E7B54"/>
    <w:rsid w:val="000F4B04"/>
    <w:rsid w:val="000F61BF"/>
    <w:rsid w:val="001013BE"/>
    <w:rsid w:val="00111ECD"/>
    <w:rsid w:val="00113382"/>
    <w:rsid w:val="00114D17"/>
    <w:rsid w:val="00116126"/>
    <w:rsid w:val="001168CF"/>
    <w:rsid w:val="00123BB9"/>
    <w:rsid w:val="00127D78"/>
    <w:rsid w:val="001305A4"/>
    <w:rsid w:val="00137580"/>
    <w:rsid w:val="00140077"/>
    <w:rsid w:val="0014654F"/>
    <w:rsid w:val="00146F12"/>
    <w:rsid w:val="0015583B"/>
    <w:rsid w:val="001615F3"/>
    <w:rsid w:val="00163660"/>
    <w:rsid w:val="0017597B"/>
    <w:rsid w:val="001879AE"/>
    <w:rsid w:val="001B78B9"/>
    <w:rsid w:val="001D2F08"/>
    <w:rsid w:val="001D39BC"/>
    <w:rsid w:val="001F1638"/>
    <w:rsid w:val="002156EC"/>
    <w:rsid w:val="00222A9D"/>
    <w:rsid w:val="00224CA2"/>
    <w:rsid w:val="00225EA1"/>
    <w:rsid w:val="00231548"/>
    <w:rsid w:val="00232AB2"/>
    <w:rsid w:val="00235F9A"/>
    <w:rsid w:val="00240662"/>
    <w:rsid w:val="002569B0"/>
    <w:rsid w:val="00264DDD"/>
    <w:rsid w:val="00274F13"/>
    <w:rsid w:val="0027535E"/>
    <w:rsid w:val="0028118C"/>
    <w:rsid w:val="00283E7A"/>
    <w:rsid w:val="002868B7"/>
    <w:rsid w:val="002975D2"/>
    <w:rsid w:val="00297EEC"/>
    <w:rsid w:val="002A140F"/>
    <w:rsid w:val="002A1A7F"/>
    <w:rsid w:val="002B4321"/>
    <w:rsid w:val="002C440D"/>
    <w:rsid w:val="002C7E8D"/>
    <w:rsid w:val="002E1551"/>
    <w:rsid w:val="002E428C"/>
    <w:rsid w:val="002E6D34"/>
    <w:rsid w:val="002F60D2"/>
    <w:rsid w:val="002F6980"/>
    <w:rsid w:val="002F7839"/>
    <w:rsid w:val="00306D2A"/>
    <w:rsid w:val="00306ED0"/>
    <w:rsid w:val="00323D10"/>
    <w:rsid w:val="003336E3"/>
    <w:rsid w:val="00333AB2"/>
    <w:rsid w:val="003347ED"/>
    <w:rsid w:val="00334EB4"/>
    <w:rsid w:val="003366C0"/>
    <w:rsid w:val="00347CAB"/>
    <w:rsid w:val="00350E7F"/>
    <w:rsid w:val="0035450A"/>
    <w:rsid w:val="00356178"/>
    <w:rsid w:val="00364EE4"/>
    <w:rsid w:val="003674BA"/>
    <w:rsid w:val="00367FDF"/>
    <w:rsid w:val="00374475"/>
    <w:rsid w:val="0037536A"/>
    <w:rsid w:val="003769A7"/>
    <w:rsid w:val="003835A0"/>
    <w:rsid w:val="00387237"/>
    <w:rsid w:val="00391E6E"/>
    <w:rsid w:val="003A060B"/>
    <w:rsid w:val="003A5A09"/>
    <w:rsid w:val="003A6F59"/>
    <w:rsid w:val="003B3A67"/>
    <w:rsid w:val="003B7801"/>
    <w:rsid w:val="003B7B32"/>
    <w:rsid w:val="003D285C"/>
    <w:rsid w:val="003D34F5"/>
    <w:rsid w:val="003D7AC7"/>
    <w:rsid w:val="003E1C2D"/>
    <w:rsid w:val="003E2B38"/>
    <w:rsid w:val="003E6989"/>
    <w:rsid w:val="003F1DC5"/>
    <w:rsid w:val="003F25D8"/>
    <w:rsid w:val="00417EB2"/>
    <w:rsid w:val="004256DC"/>
    <w:rsid w:val="00430437"/>
    <w:rsid w:val="00441C11"/>
    <w:rsid w:val="00441F7E"/>
    <w:rsid w:val="004537E0"/>
    <w:rsid w:val="00456B00"/>
    <w:rsid w:val="00462F01"/>
    <w:rsid w:val="0046642B"/>
    <w:rsid w:val="00470A60"/>
    <w:rsid w:val="00473584"/>
    <w:rsid w:val="004778D4"/>
    <w:rsid w:val="00482191"/>
    <w:rsid w:val="0048387A"/>
    <w:rsid w:val="00491BBD"/>
    <w:rsid w:val="004A2968"/>
    <w:rsid w:val="004A7F2D"/>
    <w:rsid w:val="004B1D14"/>
    <w:rsid w:val="004C20FF"/>
    <w:rsid w:val="004D1F0F"/>
    <w:rsid w:val="004E128B"/>
    <w:rsid w:val="004E60B7"/>
    <w:rsid w:val="004E73FF"/>
    <w:rsid w:val="005038FB"/>
    <w:rsid w:val="00505CF7"/>
    <w:rsid w:val="005248E4"/>
    <w:rsid w:val="00526554"/>
    <w:rsid w:val="00530962"/>
    <w:rsid w:val="005332CE"/>
    <w:rsid w:val="00534AB7"/>
    <w:rsid w:val="00541552"/>
    <w:rsid w:val="00551369"/>
    <w:rsid w:val="00562E04"/>
    <w:rsid w:val="00564BB9"/>
    <w:rsid w:val="00566230"/>
    <w:rsid w:val="005679B2"/>
    <w:rsid w:val="00584E5A"/>
    <w:rsid w:val="00596FCB"/>
    <w:rsid w:val="005B0459"/>
    <w:rsid w:val="005B0B51"/>
    <w:rsid w:val="005C0F48"/>
    <w:rsid w:val="005C73BA"/>
    <w:rsid w:val="005C7F85"/>
    <w:rsid w:val="005D0393"/>
    <w:rsid w:val="005D08A0"/>
    <w:rsid w:val="005F771C"/>
    <w:rsid w:val="006009D5"/>
    <w:rsid w:val="00604DB8"/>
    <w:rsid w:val="00611CBD"/>
    <w:rsid w:val="0062394E"/>
    <w:rsid w:val="006243D0"/>
    <w:rsid w:val="00625284"/>
    <w:rsid w:val="00640E27"/>
    <w:rsid w:val="006438D1"/>
    <w:rsid w:val="00647E60"/>
    <w:rsid w:val="00657DF6"/>
    <w:rsid w:val="006749CD"/>
    <w:rsid w:val="0068230C"/>
    <w:rsid w:val="00683B48"/>
    <w:rsid w:val="00686041"/>
    <w:rsid w:val="00687244"/>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86786"/>
    <w:rsid w:val="00794B7A"/>
    <w:rsid w:val="007A10F4"/>
    <w:rsid w:val="007A28F5"/>
    <w:rsid w:val="007A63ED"/>
    <w:rsid w:val="007A67E7"/>
    <w:rsid w:val="007B40F4"/>
    <w:rsid w:val="007C67CA"/>
    <w:rsid w:val="007C6E0E"/>
    <w:rsid w:val="007D5370"/>
    <w:rsid w:val="007F0017"/>
    <w:rsid w:val="008011DD"/>
    <w:rsid w:val="00802902"/>
    <w:rsid w:val="008071FF"/>
    <w:rsid w:val="008145EB"/>
    <w:rsid w:val="00817ACC"/>
    <w:rsid w:val="0082611F"/>
    <w:rsid w:val="00833D8D"/>
    <w:rsid w:val="0083674C"/>
    <w:rsid w:val="00842982"/>
    <w:rsid w:val="00856ABC"/>
    <w:rsid w:val="00856D34"/>
    <w:rsid w:val="0087321C"/>
    <w:rsid w:val="00884485"/>
    <w:rsid w:val="00885605"/>
    <w:rsid w:val="00894409"/>
    <w:rsid w:val="008A42D2"/>
    <w:rsid w:val="008A4CD9"/>
    <w:rsid w:val="008A74EC"/>
    <w:rsid w:val="008B222A"/>
    <w:rsid w:val="008C0D68"/>
    <w:rsid w:val="008C113B"/>
    <w:rsid w:val="008C369F"/>
    <w:rsid w:val="008C4582"/>
    <w:rsid w:val="008C4682"/>
    <w:rsid w:val="008C6332"/>
    <w:rsid w:val="008D5831"/>
    <w:rsid w:val="008E13BD"/>
    <w:rsid w:val="008E1865"/>
    <w:rsid w:val="008E676C"/>
    <w:rsid w:val="008E7D18"/>
    <w:rsid w:val="008F0BDC"/>
    <w:rsid w:val="008F6691"/>
    <w:rsid w:val="008F7F84"/>
    <w:rsid w:val="00902FED"/>
    <w:rsid w:val="00903765"/>
    <w:rsid w:val="00907E8B"/>
    <w:rsid w:val="00915D12"/>
    <w:rsid w:val="00921103"/>
    <w:rsid w:val="00940D59"/>
    <w:rsid w:val="009453E6"/>
    <w:rsid w:val="009927E4"/>
    <w:rsid w:val="009A18EC"/>
    <w:rsid w:val="009A3FDB"/>
    <w:rsid w:val="009A57D8"/>
    <w:rsid w:val="009A70C9"/>
    <w:rsid w:val="009A7F17"/>
    <w:rsid w:val="009B6BF0"/>
    <w:rsid w:val="009C1396"/>
    <w:rsid w:val="009C33A4"/>
    <w:rsid w:val="009D3120"/>
    <w:rsid w:val="009D5903"/>
    <w:rsid w:val="009E5A67"/>
    <w:rsid w:val="009E6B28"/>
    <w:rsid w:val="009F2557"/>
    <w:rsid w:val="009F5E2A"/>
    <w:rsid w:val="009F7790"/>
    <w:rsid w:val="00A039A5"/>
    <w:rsid w:val="00A03C42"/>
    <w:rsid w:val="00A07A66"/>
    <w:rsid w:val="00A11770"/>
    <w:rsid w:val="00A13A48"/>
    <w:rsid w:val="00A3037C"/>
    <w:rsid w:val="00A32235"/>
    <w:rsid w:val="00A3404C"/>
    <w:rsid w:val="00A511A4"/>
    <w:rsid w:val="00A611C3"/>
    <w:rsid w:val="00A7111F"/>
    <w:rsid w:val="00A7633D"/>
    <w:rsid w:val="00A77B62"/>
    <w:rsid w:val="00A84231"/>
    <w:rsid w:val="00A84E8D"/>
    <w:rsid w:val="00A95359"/>
    <w:rsid w:val="00A970F6"/>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5193"/>
    <w:rsid w:val="00AF65D8"/>
    <w:rsid w:val="00AF6D9D"/>
    <w:rsid w:val="00AF6E83"/>
    <w:rsid w:val="00B1625C"/>
    <w:rsid w:val="00B25359"/>
    <w:rsid w:val="00B3227F"/>
    <w:rsid w:val="00B40D62"/>
    <w:rsid w:val="00B41153"/>
    <w:rsid w:val="00B52958"/>
    <w:rsid w:val="00B605C5"/>
    <w:rsid w:val="00B60A7E"/>
    <w:rsid w:val="00B63EC5"/>
    <w:rsid w:val="00B67094"/>
    <w:rsid w:val="00B85777"/>
    <w:rsid w:val="00BA0535"/>
    <w:rsid w:val="00BA6471"/>
    <w:rsid w:val="00BB3979"/>
    <w:rsid w:val="00BB591D"/>
    <w:rsid w:val="00BC1F34"/>
    <w:rsid w:val="00BC3029"/>
    <w:rsid w:val="00BC4F78"/>
    <w:rsid w:val="00BD0875"/>
    <w:rsid w:val="00BD4D4D"/>
    <w:rsid w:val="00BE47D2"/>
    <w:rsid w:val="00BF33A6"/>
    <w:rsid w:val="00C0197F"/>
    <w:rsid w:val="00C029ED"/>
    <w:rsid w:val="00C039F7"/>
    <w:rsid w:val="00C0743E"/>
    <w:rsid w:val="00C166EE"/>
    <w:rsid w:val="00C2200F"/>
    <w:rsid w:val="00C31CD9"/>
    <w:rsid w:val="00C361F7"/>
    <w:rsid w:val="00C3625A"/>
    <w:rsid w:val="00C36F43"/>
    <w:rsid w:val="00C51548"/>
    <w:rsid w:val="00C522BD"/>
    <w:rsid w:val="00C61970"/>
    <w:rsid w:val="00C84BB4"/>
    <w:rsid w:val="00C91AFD"/>
    <w:rsid w:val="00CA0BB7"/>
    <w:rsid w:val="00CA299F"/>
    <w:rsid w:val="00CA4AC2"/>
    <w:rsid w:val="00CA6094"/>
    <w:rsid w:val="00CA60FF"/>
    <w:rsid w:val="00CB3CF1"/>
    <w:rsid w:val="00CB5301"/>
    <w:rsid w:val="00CB6140"/>
    <w:rsid w:val="00CC718A"/>
    <w:rsid w:val="00CD04AC"/>
    <w:rsid w:val="00CD73C3"/>
    <w:rsid w:val="00CE0C78"/>
    <w:rsid w:val="00CE76D3"/>
    <w:rsid w:val="00CF48D4"/>
    <w:rsid w:val="00D05686"/>
    <w:rsid w:val="00D11DE3"/>
    <w:rsid w:val="00D16184"/>
    <w:rsid w:val="00D16235"/>
    <w:rsid w:val="00D2043C"/>
    <w:rsid w:val="00D37CA3"/>
    <w:rsid w:val="00D4178C"/>
    <w:rsid w:val="00D42D20"/>
    <w:rsid w:val="00D47A3B"/>
    <w:rsid w:val="00D61D5C"/>
    <w:rsid w:val="00D755D5"/>
    <w:rsid w:val="00D76B31"/>
    <w:rsid w:val="00D902C5"/>
    <w:rsid w:val="00D90A72"/>
    <w:rsid w:val="00DA317E"/>
    <w:rsid w:val="00DB0C88"/>
    <w:rsid w:val="00DB1AEF"/>
    <w:rsid w:val="00DC0CFD"/>
    <w:rsid w:val="00DD7BEE"/>
    <w:rsid w:val="00DF0177"/>
    <w:rsid w:val="00DF072F"/>
    <w:rsid w:val="00DF4899"/>
    <w:rsid w:val="00DF5E93"/>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3839"/>
    <w:rsid w:val="00EE7656"/>
    <w:rsid w:val="00F115FB"/>
    <w:rsid w:val="00F134C9"/>
    <w:rsid w:val="00F2095C"/>
    <w:rsid w:val="00F348B5"/>
    <w:rsid w:val="00F459E8"/>
    <w:rsid w:val="00F600A2"/>
    <w:rsid w:val="00F6534B"/>
    <w:rsid w:val="00F716AA"/>
    <w:rsid w:val="00F71F74"/>
    <w:rsid w:val="00F73BBB"/>
    <w:rsid w:val="00F74265"/>
    <w:rsid w:val="00F76FCC"/>
    <w:rsid w:val="00F841F0"/>
    <w:rsid w:val="00FA2C50"/>
    <w:rsid w:val="00FA2E9F"/>
    <w:rsid w:val="00FA5DB1"/>
    <w:rsid w:val="00FA634F"/>
    <w:rsid w:val="00FC305C"/>
    <w:rsid w:val="00FC4D68"/>
    <w:rsid w:val="00FC6F88"/>
    <w:rsid w:val="00FD126F"/>
    <w:rsid w:val="00FD77C0"/>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14:docId w14:val="282BDFE3"/>
  <w15:docId w15:val="{AE541672-CD79-4580-99C4-41969BB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8B222A"/>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8B222A"/>
    <w:rPr>
      <w:rFonts w:ascii="Courier New" w:eastAsia="Times New Roman" w:hAnsi="Courier New" w:cs="Courier New"/>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231548"/>
    <w:rPr>
      <w:rFonts w:ascii="Arial Unicode MS" w:eastAsia="Arial Unicode MS" w:hAnsi="Arial Unicode MS"/>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C594-7A35-43C0-AFA9-82D21CB4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Jimena Polanco</cp:lastModifiedBy>
  <cp:revision>12</cp:revision>
  <cp:lastPrinted>2024-04-30T18:31:00Z</cp:lastPrinted>
  <dcterms:created xsi:type="dcterms:W3CDTF">2024-04-30T18:50:00Z</dcterms:created>
  <dcterms:modified xsi:type="dcterms:W3CDTF">2024-04-30T21:26:00Z</dcterms:modified>
</cp:coreProperties>
</file>